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4F" w:rsidRDefault="00A57C4F" w:rsidP="00814126">
      <w:pPr>
        <w:pStyle w:val="Heading1"/>
        <w:spacing w:before="0"/>
        <w:jc w:val="center"/>
        <w:rPr>
          <w:sz w:val="28"/>
          <w:szCs w:val="28"/>
        </w:rPr>
      </w:pPr>
      <w:bookmarkStart w:id="0" w:name="_Toc212267871"/>
      <w:bookmarkStart w:id="1" w:name="_Toc247532155"/>
      <w:bookmarkStart w:id="2" w:name="_Toc247532156"/>
      <w:bookmarkStart w:id="3" w:name="_Toc278373420"/>
      <w:bookmarkStart w:id="4" w:name="_Toc278373421"/>
      <w:r>
        <w:rPr>
          <w:sz w:val="28"/>
          <w:szCs w:val="28"/>
        </w:rPr>
        <w:t>Title 316 NEBRASKA DEPARTMENT OF REVENUE</w:t>
      </w:r>
    </w:p>
    <w:p w:rsidR="00A57C4F" w:rsidRDefault="00A57C4F" w:rsidP="00814126">
      <w:pPr>
        <w:pStyle w:val="Heading1"/>
        <w:spacing w:before="0"/>
        <w:jc w:val="center"/>
        <w:rPr>
          <w:sz w:val="28"/>
          <w:szCs w:val="28"/>
        </w:rPr>
      </w:pPr>
      <w:r>
        <w:rPr>
          <w:sz w:val="28"/>
          <w:szCs w:val="28"/>
        </w:rPr>
        <w:t>PROPOSED REGULATIONS FOR CHAPTER 24,</w:t>
      </w:r>
      <w:r w:rsidRPr="00A57C4F">
        <w:rPr>
          <w:sz w:val="28"/>
          <w:szCs w:val="28"/>
        </w:rPr>
        <w:t xml:space="preserve"> </w:t>
      </w:r>
      <w:r w:rsidR="00A33D05">
        <w:rPr>
          <w:sz w:val="28"/>
          <w:szCs w:val="28"/>
        </w:rPr>
        <w:t>CORPORATION</w:t>
      </w:r>
      <w:r>
        <w:rPr>
          <w:sz w:val="28"/>
          <w:szCs w:val="28"/>
        </w:rPr>
        <w:t xml:space="preserve"> INCOME TAX</w:t>
      </w:r>
      <w:r w:rsidR="007C2C86">
        <w:rPr>
          <w:sz w:val="28"/>
          <w:szCs w:val="28"/>
        </w:rPr>
        <w:t xml:space="preserve"> </w:t>
      </w:r>
    </w:p>
    <w:p w:rsidR="00A57C4F" w:rsidRDefault="00A57C4F" w:rsidP="00A57C4F"/>
    <w:p w:rsidR="00A57C4F" w:rsidRDefault="00D041D2">
      <w:pPr>
        <w:rPr>
          <w:b/>
        </w:rPr>
      </w:pPr>
      <w:r>
        <w:rPr>
          <w:b/>
        </w:rPr>
        <w:t>NUMERICAL TABLE OF CONTENTS:</w:t>
      </w:r>
    </w:p>
    <w:p w:rsidR="00F029FB" w:rsidRDefault="00D041D2" w:rsidP="00D041D2">
      <w:pPr>
        <w:pStyle w:val="Heading2"/>
        <w:rPr>
          <w:rFonts w:ascii="Times New Roman" w:hAnsi="Times New Roman"/>
          <w:i w:val="0"/>
          <w:sz w:val="22"/>
          <w:szCs w:val="22"/>
        </w:rPr>
      </w:pPr>
      <w:r w:rsidRPr="000B558A">
        <w:rPr>
          <w:rFonts w:ascii="Times New Roman" w:hAnsi="Times New Roman"/>
          <w:i w:val="0"/>
          <w:sz w:val="22"/>
          <w:szCs w:val="22"/>
        </w:rPr>
        <w:t>REG-24-006</w:t>
      </w:r>
      <w:r w:rsidRPr="00D041D2">
        <w:rPr>
          <w:i w:val="0"/>
          <w:sz w:val="22"/>
          <w:szCs w:val="22"/>
        </w:rPr>
        <w:t xml:space="preserve"> </w:t>
      </w:r>
      <w:r w:rsidRPr="00D041D2">
        <w:rPr>
          <w:rFonts w:ascii="Times New Roman" w:hAnsi="Times New Roman"/>
          <w:i w:val="0"/>
          <w:strike/>
          <w:sz w:val="22"/>
          <w:szCs w:val="22"/>
        </w:rPr>
        <w:t>CORPORATE</w:t>
      </w:r>
      <w:r w:rsidRPr="00D041D2">
        <w:rPr>
          <w:rFonts w:ascii="Times New Roman" w:hAnsi="Times New Roman"/>
          <w:i w:val="0"/>
          <w:sz w:val="22"/>
          <w:szCs w:val="22"/>
        </w:rPr>
        <w:t xml:space="preserve"> </w:t>
      </w:r>
      <w:r w:rsidRPr="00D041D2">
        <w:rPr>
          <w:rFonts w:ascii="Times New Roman" w:hAnsi="Times New Roman"/>
          <w:i w:val="0"/>
          <w:sz w:val="22"/>
          <w:szCs w:val="22"/>
          <w:u w:val="single"/>
        </w:rPr>
        <w:t>CORPORATION</w:t>
      </w:r>
      <w:r w:rsidRPr="00D041D2">
        <w:rPr>
          <w:rFonts w:ascii="Times New Roman" w:hAnsi="Times New Roman"/>
          <w:i w:val="0"/>
          <w:sz w:val="22"/>
          <w:szCs w:val="22"/>
        </w:rPr>
        <w:t xml:space="preserve"> INCOME TAX RETURNS: DUE DATE AND PAYMENT OF TAX</w:t>
      </w:r>
      <w:r w:rsidR="00F029FB">
        <w:rPr>
          <w:rFonts w:ascii="Times New Roman" w:hAnsi="Times New Roman"/>
          <w:i w:val="0"/>
          <w:sz w:val="22"/>
          <w:szCs w:val="22"/>
        </w:rPr>
        <w:t xml:space="preserve"> </w:t>
      </w:r>
      <w:r w:rsidR="00F029FB">
        <w:rPr>
          <w:rFonts w:ascii="Times New Roman" w:hAnsi="Times New Roman"/>
          <w:i w:val="0"/>
          <w:sz w:val="22"/>
          <w:szCs w:val="22"/>
        </w:rPr>
        <w:tab/>
      </w:r>
      <w:r w:rsidR="00F029FB">
        <w:rPr>
          <w:rFonts w:ascii="Times New Roman" w:hAnsi="Times New Roman"/>
          <w:i w:val="0"/>
          <w:sz w:val="22"/>
          <w:szCs w:val="22"/>
        </w:rPr>
        <w:tab/>
      </w:r>
      <w:r w:rsidR="00F029FB">
        <w:rPr>
          <w:rFonts w:ascii="Times New Roman" w:hAnsi="Times New Roman"/>
          <w:i w:val="0"/>
          <w:sz w:val="22"/>
          <w:szCs w:val="22"/>
        </w:rPr>
        <w:tab/>
      </w:r>
      <w:r w:rsidR="00F029FB">
        <w:rPr>
          <w:rFonts w:ascii="Times New Roman" w:hAnsi="Times New Roman"/>
          <w:i w:val="0"/>
          <w:sz w:val="22"/>
          <w:szCs w:val="22"/>
        </w:rPr>
        <w:tab/>
      </w:r>
      <w:r w:rsidR="00F029FB">
        <w:rPr>
          <w:rFonts w:ascii="Times New Roman" w:hAnsi="Times New Roman"/>
          <w:i w:val="0"/>
          <w:sz w:val="22"/>
          <w:szCs w:val="22"/>
        </w:rPr>
        <w:tab/>
      </w:r>
      <w:r w:rsidR="00F029FB">
        <w:rPr>
          <w:rFonts w:ascii="Times New Roman" w:hAnsi="Times New Roman"/>
          <w:i w:val="0"/>
          <w:sz w:val="22"/>
          <w:szCs w:val="22"/>
        </w:rPr>
        <w:tab/>
      </w:r>
      <w:r w:rsidR="00F029FB">
        <w:rPr>
          <w:rFonts w:ascii="Times New Roman" w:hAnsi="Times New Roman"/>
          <w:i w:val="0"/>
          <w:sz w:val="22"/>
          <w:szCs w:val="22"/>
        </w:rPr>
        <w:tab/>
      </w:r>
      <w:r w:rsidR="00F029FB">
        <w:rPr>
          <w:rFonts w:ascii="Times New Roman" w:hAnsi="Times New Roman"/>
          <w:i w:val="0"/>
          <w:sz w:val="22"/>
          <w:szCs w:val="22"/>
        </w:rPr>
        <w:tab/>
      </w:r>
      <w:r w:rsidR="00F029FB">
        <w:rPr>
          <w:rFonts w:ascii="Times New Roman" w:hAnsi="Times New Roman"/>
          <w:i w:val="0"/>
          <w:sz w:val="22"/>
          <w:szCs w:val="22"/>
        </w:rPr>
        <w:tab/>
      </w:r>
      <w:r w:rsidR="00F029FB">
        <w:rPr>
          <w:rFonts w:ascii="Times New Roman" w:hAnsi="Times New Roman"/>
          <w:i w:val="0"/>
          <w:sz w:val="22"/>
          <w:szCs w:val="22"/>
        </w:rPr>
        <w:tab/>
        <w:t xml:space="preserve">     2</w:t>
      </w:r>
    </w:p>
    <w:p w:rsidR="00D041D2" w:rsidRDefault="000B558A" w:rsidP="00D041D2">
      <w:pPr>
        <w:pStyle w:val="Heading2"/>
        <w:rPr>
          <w:rFonts w:ascii="Times New Roman" w:hAnsi="Times New Roman"/>
          <w:i w:val="0"/>
          <w:sz w:val="22"/>
          <w:szCs w:val="22"/>
        </w:rPr>
      </w:pPr>
      <w:r w:rsidRPr="000B558A">
        <w:rPr>
          <w:rFonts w:ascii="Times New Roman" w:hAnsi="Times New Roman"/>
          <w:i w:val="0"/>
          <w:sz w:val="22"/>
          <w:szCs w:val="22"/>
          <w:lang w:bidi="ar-SA"/>
        </w:rPr>
        <w:t>REG-24-007 CORPORATION INCOME TAX RETURNS: EXTENSIONS OF TIME FOR FILING OR PAYMENT</w:t>
      </w:r>
      <w:r w:rsidR="00F029FB" w:rsidRPr="000B558A">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 xml:space="preserve">     3</w:t>
      </w:r>
    </w:p>
    <w:p w:rsidR="00AC36FE" w:rsidRPr="00AC36FE" w:rsidRDefault="00AC36FE" w:rsidP="00AC36FE">
      <w:pPr>
        <w:pStyle w:val="Heading2"/>
        <w:rPr>
          <w:rFonts w:ascii="Times New Roman" w:hAnsi="Times New Roman"/>
          <w:i w:val="0"/>
          <w:sz w:val="22"/>
          <w:szCs w:val="22"/>
        </w:rPr>
      </w:pPr>
      <w:r w:rsidRPr="00AC36FE">
        <w:rPr>
          <w:rFonts w:ascii="Times New Roman" w:hAnsi="Times New Roman"/>
          <w:i w:val="0"/>
          <w:sz w:val="22"/>
          <w:szCs w:val="22"/>
        </w:rPr>
        <w:t xml:space="preserve">REG-24-008 </w:t>
      </w:r>
      <w:r w:rsidRPr="00AC36FE">
        <w:rPr>
          <w:rFonts w:ascii="Times New Roman" w:hAnsi="Times New Roman"/>
          <w:i w:val="0"/>
          <w:strike/>
          <w:sz w:val="22"/>
          <w:szCs w:val="22"/>
        </w:rPr>
        <w:t>CORPORATE</w:t>
      </w:r>
      <w:r w:rsidRPr="00AC36FE">
        <w:rPr>
          <w:rFonts w:ascii="Times New Roman" w:hAnsi="Times New Roman"/>
          <w:i w:val="0"/>
          <w:sz w:val="22"/>
          <w:szCs w:val="22"/>
        </w:rPr>
        <w:t xml:space="preserve"> </w:t>
      </w:r>
      <w:r w:rsidRPr="00AC36FE">
        <w:rPr>
          <w:rFonts w:ascii="Times New Roman" w:hAnsi="Times New Roman"/>
          <w:i w:val="0"/>
          <w:sz w:val="22"/>
          <w:szCs w:val="22"/>
          <w:u w:val="single"/>
        </w:rPr>
        <w:t>CORPORATION</w:t>
      </w:r>
      <w:r w:rsidRPr="00AC36FE">
        <w:rPr>
          <w:rFonts w:ascii="Times New Roman" w:hAnsi="Times New Roman"/>
          <w:i w:val="0"/>
          <w:sz w:val="22"/>
          <w:szCs w:val="22"/>
        </w:rPr>
        <w:t xml:space="preserve"> INCOME TAX: RATE OF TAX</w:t>
      </w:r>
      <w:r>
        <w:rPr>
          <w:rFonts w:ascii="Times New Roman" w:hAnsi="Times New Roman"/>
          <w:i w:val="0"/>
          <w:sz w:val="22"/>
          <w:szCs w:val="22"/>
        </w:rPr>
        <w:tab/>
      </w:r>
      <w:r>
        <w:rPr>
          <w:rFonts w:ascii="Times New Roman" w:hAnsi="Times New Roman"/>
          <w:i w:val="0"/>
          <w:sz w:val="22"/>
          <w:szCs w:val="22"/>
        </w:rPr>
        <w:tab/>
        <w:t xml:space="preserve">     </w:t>
      </w:r>
      <w:r w:rsidR="00931625">
        <w:rPr>
          <w:rFonts w:ascii="Times New Roman" w:hAnsi="Times New Roman"/>
          <w:i w:val="0"/>
          <w:sz w:val="22"/>
          <w:szCs w:val="22"/>
        </w:rPr>
        <w:t>6</w:t>
      </w:r>
    </w:p>
    <w:p w:rsidR="000B558A" w:rsidRPr="00AC36FE" w:rsidRDefault="00AC36FE" w:rsidP="00931625">
      <w:pPr>
        <w:spacing w:before="240"/>
        <w:rPr>
          <w:b/>
          <w:sz w:val="22"/>
        </w:rPr>
      </w:pPr>
      <w:r w:rsidRPr="00AC36FE">
        <w:rPr>
          <w:b/>
          <w:sz w:val="22"/>
        </w:rPr>
        <w:t>REG-24-043 CLAIMS FOR REFUND</w:t>
      </w:r>
      <w:r w:rsidR="00931625">
        <w:rPr>
          <w:b/>
          <w:sz w:val="22"/>
        </w:rPr>
        <w:tab/>
      </w:r>
      <w:r w:rsidR="00931625">
        <w:rPr>
          <w:b/>
          <w:sz w:val="22"/>
        </w:rPr>
        <w:tab/>
      </w:r>
      <w:r w:rsidR="00931625">
        <w:rPr>
          <w:b/>
          <w:sz w:val="22"/>
        </w:rPr>
        <w:tab/>
      </w:r>
      <w:r w:rsidR="00931625">
        <w:rPr>
          <w:b/>
          <w:sz w:val="22"/>
        </w:rPr>
        <w:tab/>
      </w:r>
      <w:r w:rsidR="00931625">
        <w:rPr>
          <w:b/>
          <w:sz w:val="22"/>
        </w:rPr>
        <w:tab/>
      </w:r>
      <w:r w:rsidR="00931625">
        <w:rPr>
          <w:b/>
          <w:sz w:val="22"/>
        </w:rPr>
        <w:tab/>
      </w:r>
      <w:r w:rsidR="00931625">
        <w:rPr>
          <w:b/>
          <w:sz w:val="22"/>
        </w:rPr>
        <w:tab/>
      </w:r>
      <w:r w:rsidR="00931625">
        <w:rPr>
          <w:b/>
          <w:sz w:val="22"/>
        </w:rPr>
        <w:tab/>
        <w:t xml:space="preserve">     8</w:t>
      </w:r>
    </w:p>
    <w:p w:rsidR="00931625" w:rsidRPr="00931625" w:rsidRDefault="00931625" w:rsidP="00931625">
      <w:pPr>
        <w:spacing w:before="240"/>
        <w:jc w:val="left"/>
        <w:rPr>
          <w:rStyle w:val="Heading2Char"/>
          <w:rFonts w:ascii="Times New Roman" w:hAnsi="Times New Roman"/>
          <w:i w:val="0"/>
          <w:sz w:val="22"/>
          <w:szCs w:val="22"/>
        </w:rPr>
      </w:pPr>
      <w:r w:rsidRPr="00931625">
        <w:rPr>
          <w:rStyle w:val="Heading2Char"/>
          <w:rFonts w:ascii="Times New Roman" w:hAnsi="Times New Roman"/>
          <w:i w:val="0"/>
          <w:sz w:val="22"/>
          <w:szCs w:val="22"/>
        </w:rPr>
        <w:t>REG-24-046 ADJUSTMENTS OF FEDERAL INCOME TAX</w:t>
      </w:r>
      <w:r w:rsidR="008014C4">
        <w:rPr>
          <w:rStyle w:val="Heading2Char"/>
          <w:rFonts w:ascii="Times New Roman" w:hAnsi="Times New Roman"/>
          <w:i w:val="0"/>
          <w:sz w:val="22"/>
          <w:szCs w:val="22"/>
        </w:rPr>
        <w:tab/>
      </w:r>
      <w:r w:rsidR="008014C4">
        <w:rPr>
          <w:rStyle w:val="Heading2Char"/>
          <w:rFonts w:ascii="Times New Roman" w:hAnsi="Times New Roman"/>
          <w:i w:val="0"/>
          <w:sz w:val="22"/>
          <w:szCs w:val="22"/>
        </w:rPr>
        <w:tab/>
      </w:r>
      <w:r w:rsidR="008014C4">
        <w:rPr>
          <w:rStyle w:val="Heading2Char"/>
          <w:rFonts w:ascii="Times New Roman" w:hAnsi="Times New Roman"/>
          <w:i w:val="0"/>
          <w:sz w:val="22"/>
          <w:szCs w:val="22"/>
        </w:rPr>
        <w:tab/>
      </w:r>
      <w:r w:rsidR="008014C4">
        <w:rPr>
          <w:rStyle w:val="Heading2Char"/>
          <w:rFonts w:ascii="Times New Roman" w:hAnsi="Times New Roman"/>
          <w:i w:val="0"/>
          <w:sz w:val="22"/>
          <w:szCs w:val="22"/>
        </w:rPr>
        <w:tab/>
        <w:t xml:space="preserve">     9</w:t>
      </w:r>
    </w:p>
    <w:p w:rsidR="00D041D2" w:rsidRPr="008014C4" w:rsidRDefault="008014C4" w:rsidP="008014C4">
      <w:pPr>
        <w:spacing w:before="240"/>
        <w:rPr>
          <w:b/>
          <w:sz w:val="22"/>
        </w:rPr>
      </w:pPr>
      <w:r w:rsidRPr="008014C4">
        <w:rPr>
          <w:b/>
          <w:sz w:val="22"/>
        </w:rPr>
        <w:t>REG-24-063 ADJUSTMENTS OF INCOME TAXABLE IN ANOTHER STATE</w:t>
      </w:r>
      <w:r>
        <w:rPr>
          <w:b/>
          <w:sz w:val="22"/>
        </w:rPr>
        <w:tab/>
      </w:r>
      <w:r>
        <w:rPr>
          <w:b/>
          <w:sz w:val="22"/>
        </w:rPr>
        <w:tab/>
        <w:t xml:space="preserve">   11</w:t>
      </w:r>
    </w:p>
    <w:p w:rsidR="00A57C4F" w:rsidRPr="00A57C4F" w:rsidRDefault="00A57C4F" w:rsidP="00A57C4F">
      <w:pPr>
        <w:jc w:val="left"/>
      </w:pPr>
    </w:p>
    <w:p w:rsidR="00814126" w:rsidRDefault="00814126" w:rsidP="00814126">
      <w:pPr>
        <w:pStyle w:val="Heading1"/>
        <w:jc w:val="left"/>
        <w:rPr>
          <w:szCs w:val="24"/>
        </w:rPr>
      </w:pPr>
      <w:r>
        <w:rPr>
          <w:szCs w:val="24"/>
        </w:rPr>
        <w:t>ALPHABETICAL TABLE OF CONTENTS:</w:t>
      </w:r>
    </w:p>
    <w:p w:rsidR="00BE1382" w:rsidRPr="00931625" w:rsidRDefault="00BE1382" w:rsidP="00BE1382">
      <w:pPr>
        <w:spacing w:before="240"/>
        <w:jc w:val="left"/>
        <w:rPr>
          <w:rStyle w:val="Heading2Char"/>
          <w:rFonts w:ascii="Times New Roman" w:hAnsi="Times New Roman"/>
          <w:i w:val="0"/>
          <w:sz w:val="22"/>
          <w:szCs w:val="22"/>
        </w:rPr>
      </w:pPr>
      <w:r w:rsidRPr="00931625">
        <w:rPr>
          <w:rStyle w:val="Heading2Char"/>
          <w:rFonts w:ascii="Times New Roman" w:hAnsi="Times New Roman"/>
          <w:i w:val="0"/>
          <w:sz w:val="22"/>
          <w:szCs w:val="22"/>
        </w:rPr>
        <w:t>REG-24-046 ADJUSTMENTS OF FEDERAL INCOME TAX</w:t>
      </w:r>
      <w:r>
        <w:rPr>
          <w:rStyle w:val="Heading2Char"/>
          <w:rFonts w:ascii="Times New Roman" w:hAnsi="Times New Roman"/>
          <w:i w:val="0"/>
          <w:sz w:val="22"/>
          <w:szCs w:val="22"/>
        </w:rPr>
        <w:tab/>
      </w:r>
      <w:r>
        <w:rPr>
          <w:rStyle w:val="Heading2Char"/>
          <w:rFonts w:ascii="Times New Roman" w:hAnsi="Times New Roman"/>
          <w:i w:val="0"/>
          <w:sz w:val="22"/>
          <w:szCs w:val="22"/>
        </w:rPr>
        <w:tab/>
      </w:r>
      <w:r>
        <w:rPr>
          <w:rStyle w:val="Heading2Char"/>
          <w:rFonts w:ascii="Times New Roman" w:hAnsi="Times New Roman"/>
          <w:i w:val="0"/>
          <w:sz w:val="22"/>
          <w:szCs w:val="22"/>
        </w:rPr>
        <w:tab/>
      </w:r>
      <w:r>
        <w:rPr>
          <w:rStyle w:val="Heading2Char"/>
          <w:rFonts w:ascii="Times New Roman" w:hAnsi="Times New Roman"/>
          <w:i w:val="0"/>
          <w:sz w:val="22"/>
          <w:szCs w:val="22"/>
        </w:rPr>
        <w:tab/>
        <w:t xml:space="preserve">     9</w:t>
      </w:r>
    </w:p>
    <w:p w:rsidR="00BE1382" w:rsidRPr="008014C4" w:rsidRDefault="00BE1382" w:rsidP="00BE1382">
      <w:pPr>
        <w:spacing w:before="240"/>
        <w:rPr>
          <w:b/>
          <w:sz w:val="22"/>
        </w:rPr>
      </w:pPr>
      <w:r w:rsidRPr="008014C4">
        <w:rPr>
          <w:b/>
          <w:sz w:val="22"/>
        </w:rPr>
        <w:t>REG-24-063 ADJUSTMENTS OF INCOME TAXABLE IN ANOTHER STATE</w:t>
      </w:r>
      <w:r>
        <w:rPr>
          <w:b/>
          <w:sz w:val="22"/>
        </w:rPr>
        <w:tab/>
      </w:r>
      <w:r>
        <w:rPr>
          <w:b/>
          <w:sz w:val="22"/>
        </w:rPr>
        <w:tab/>
        <w:t xml:space="preserve">   11</w:t>
      </w:r>
    </w:p>
    <w:p w:rsidR="00BE1382" w:rsidRPr="00AC36FE" w:rsidRDefault="00BE1382" w:rsidP="00BE1382">
      <w:pPr>
        <w:spacing w:before="240"/>
        <w:rPr>
          <w:b/>
          <w:sz w:val="22"/>
        </w:rPr>
      </w:pPr>
      <w:r w:rsidRPr="00AC36FE">
        <w:rPr>
          <w:b/>
          <w:sz w:val="22"/>
        </w:rPr>
        <w:t>REG-24-043 CLAIMS FOR REFUND</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8</w:t>
      </w:r>
    </w:p>
    <w:p w:rsidR="00D12185" w:rsidRPr="00AC36FE" w:rsidRDefault="00D12185" w:rsidP="00D12185">
      <w:pPr>
        <w:pStyle w:val="Heading2"/>
        <w:rPr>
          <w:rFonts w:ascii="Times New Roman" w:hAnsi="Times New Roman"/>
          <w:i w:val="0"/>
          <w:sz w:val="22"/>
          <w:szCs w:val="22"/>
        </w:rPr>
      </w:pPr>
      <w:r w:rsidRPr="00AC36FE">
        <w:rPr>
          <w:rFonts w:ascii="Times New Roman" w:hAnsi="Times New Roman"/>
          <w:i w:val="0"/>
          <w:sz w:val="22"/>
          <w:szCs w:val="22"/>
        </w:rPr>
        <w:t xml:space="preserve">REG-24-008 </w:t>
      </w:r>
      <w:r w:rsidRPr="00AC36FE">
        <w:rPr>
          <w:rFonts w:ascii="Times New Roman" w:hAnsi="Times New Roman"/>
          <w:i w:val="0"/>
          <w:strike/>
          <w:sz w:val="22"/>
          <w:szCs w:val="22"/>
        </w:rPr>
        <w:t>CORPORATE</w:t>
      </w:r>
      <w:r w:rsidRPr="00AC36FE">
        <w:rPr>
          <w:rFonts w:ascii="Times New Roman" w:hAnsi="Times New Roman"/>
          <w:i w:val="0"/>
          <w:sz w:val="22"/>
          <w:szCs w:val="22"/>
        </w:rPr>
        <w:t xml:space="preserve"> </w:t>
      </w:r>
      <w:r w:rsidRPr="00AC36FE">
        <w:rPr>
          <w:rFonts w:ascii="Times New Roman" w:hAnsi="Times New Roman"/>
          <w:i w:val="0"/>
          <w:sz w:val="22"/>
          <w:szCs w:val="22"/>
          <w:u w:val="single"/>
        </w:rPr>
        <w:t>CORPORATION</w:t>
      </w:r>
      <w:r w:rsidRPr="00AC36FE">
        <w:rPr>
          <w:rFonts w:ascii="Times New Roman" w:hAnsi="Times New Roman"/>
          <w:i w:val="0"/>
          <w:sz w:val="22"/>
          <w:szCs w:val="22"/>
        </w:rPr>
        <w:t xml:space="preserve"> INCOME TAX: RATE OF TAX</w:t>
      </w:r>
      <w:r>
        <w:rPr>
          <w:rFonts w:ascii="Times New Roman" w:hAnsi="Times New Roman"/>
          <w:i w:val="0"/>
          <w:sz w:val="22"/>
          <w:szCs w:val="22"/>
        </w:rPr>
        <w:tab/>
      </w:r>
      <w:r>
        <w:rPr>
          <w:rFonts w:ascii="Times New Roman" w:hAnsi="Times New Roman"/>
          <w:i w:val="0"/>
          <w:sz w:val="22"/>
          <w:szCs w:val="22"/>
        </w:rPr>
        <w:tab/>
        <w:t xml:space="preserve">     6</w:t>
      </w:r>
    </w:p>
    <w:p w:rsidR="00D12185" w:rsidRDefault="00D12185" w:rsidP="00D12185">
      <w:pPr>
        <w:pStyle w:val="Heading2"/>
        <w:rPr>
          <w:rFonts w:ascii="Times New Roman" w:hAnsi="Times New Roman"/>
          <w:i w:val="0"/>
          <w:sz w:val="22"/>
          <w:szCs w:val="22"/>
        </w:rPr>
      </w:pPr>
      <w:r w:rsidRPr="000B558A">
        <w:rPr>
          <w:rFonts w:ascii="Times New Roman" w:hAnsi="Times New Roman"/>
          <w:i w:val="0"/>
          <w:sz w:val="22"/>
          <w:szCs w:val="22"/>
        </w:rPr>
        <w:t>REG-24-006</w:t>
      </w:r>
      <w:r w:rsidRPr="00D041D2">
        <w:rPr>
          <w:i w:val="0"/>
          <w:sz w:val="22"/>
          <w:szCs w:val="22"/>
        </w:rPr>
        <w:t xml:space="preserve"> </w:t>
      </w:r>
      <w:r w:rsidRPr="00D041D2">
        <w:rPr>
          <w:rFonts w:ascii="Times New Roman" w:hAnsi="Times New Roman"/>
          <w:i w:val="0"/>
          <w:strike/>
          <w:sz w:val="22"/>
          <w:szCs w:val="22"/>
        </w:rPr>
        <w:t>CORPORATE</w:t>
      </w:r>
      <w:r w:rsidRPr="00D041D2">
        <w:rPr>
          <w:rFonts w:ascii="Times New Roman" w:hAnsi="Times New Roman"/>
          <w:i w:val="0"/>
          <w:sz w:val="22"/>
          <w:szCs w:val="22"/>
        </w:rPr>
        <w:t xml:space="preserve"> </w:t>
      </w:r>
      <w:r w:rsidRPr="00D041D2">
        <w:rPr>
          <w:rFonts w:ascii="Times New Roman" w:hAnsi="Times New Roman"/>
          <w:i w:val="0"/>
          <w:sz w:val="22"/>
          <w:szCs w:val="22"/>
          <w:u w:val="single"/>
        </w:rPr>
        <w:t>CORPORATION</w:t>
      </w:r>
      <w:r w:rsidRPr="00D041D2">
        <w:rPr>
          <w:rFonts w:ascii="Times New Roman" w:hAnsi="Times New Roman"/>
          <w:i w:val="0"/>
          <w:sz w:val="22"/>
          <w:szCs w:val="22"/>
        </w:rPr>
        <w:t xml:space="preserve"> INCOME TAX RETURNS: DUE DATE AND PAYMENT OF TAX</w:t>
      </w:r>
      <w:r>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 xml:space="preserve">     2</w:t>
      </w:r>
    </w:p>
    <w:p w:rsidR="00D12185" w:rsidRDefault="00D12185" w:rsidP="00D12185">
      <w:pPr>
        <w:pStyle w:val="Heading2"/>
        <w:rPr>
          <w:rFonts w:ascii="Times New Roman" w:hAnsi="Times New Roman"/>
          <w:i w:val="0"/>
          <w:sz w:val="22"/>
          <w:szCs w:val="22"/>
        </w:rPr>
      </w:pPr>
      <w:r w:rsidRPr="000B558A">
        <w:rPr>
          <w:rFonts w:ascii="Times New Roman" w:hAnsi="Times New Roman"/>
          <w:i w:val="0"/>
          <w:sz w:val="22"/>
          <w:szCs w:val="22"/>
          <w:lang w:bidi="ar-SA"/>
        </w:rPr>
        <w:t>REG-24-007 CORPORATION INCOME TAX RETURNS: EXTENSIONS OF TIME FOR FILING OR PAYMENT</w:t>
      </w:r>
      <w:r w:rsidRPr="000B558A">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 xml:space="preserve">     3</w:t>
      </w:r>
    </w:p>
    <w:p w:rsidR="00306B53" w:rsidRPr="004E60A4" w:rsidRDefault="00A57C4F" w:rsidP="00EA7322">
      <w:pPr>
        <w:pStyle w:val="Heading1"/>
        <w:jc w:val="left"/>
        <w:rPr>
          <w:sz w:val="28"/>
          <w:szCs w:val="28"/>
        </w:rPr>
      </w:pPr>
      <w:r>
        <w:rPr>
          <w:sz w:val="28"/>
          <w:szCs w:val="28"/>
        </w:rPr>
        <w:br w:type="page"/>
      </w:r>
      <w:bookmarkStart w:id="5" w:name="006"/>
      <w:bookmarkStart w:id="6" w:name="_Toc247532157"/>
      <w:bookmarkStart w:id="7" w:name="_Toc278373422"/>
      <w:bookmarkStart w:id="8" w:name="_Toc212267872"/>
      <w:bookmarkEnd w:id="0"/>
      <w:bookmarkEnd w:id="1"/>
      <w:bookmarkEnd w:id="2"/>
      <w:bookmarkEnd w:id="3"/>
      <w:bookmarkEnd w:id="4"/>
      <w:r w:rsidR="00306B53" w:rsidRPr="004E60A4">
        <w:rPr>
          <w:szCs w:val="24"/>
        </w:rPr>
        <w:lastRenderedPageBreak/>
        <w:t xml:space="preserve">REG-24-006 </w:t>
      </w:r>
      <w:r w:rsidR="00306B53" w:rsidRPr="004E60A4">
        <w:rPr>
          <w:strike/>
          <w:szCs w:val="24"/>
        </w:rPr>
        <w:t>CORPORATE</w:t>
      </w:r>
      <w:r w:rsidR="00306B53" w:rsidRPr="004E60A4">
        <w:rPr>
          <w:szCs w:val="24"/>
        </w:rPr>
        <w:t xml:space="preserve"> </w:t>
      </w:r>
      <w:r w:rsidR="00372442" w:rsidRPr="004E60A4">
        <w:rPr>
          <w:szCs w:val="24"/>
          <w:u w:val="single"/>
        </w:rPr>
        <w:t>CORPORATION</w:t>
      </w:r>
      <w:r w:rsidR="00372442" w:rsidRPr="004E60A4">
        <w:rPr>
          <w:szCs w:val="24"/>
        </w:rPr>
        <w:t xml:space="preserve"> </w:t>
      </w:r>
      <w:r w:rsidR="00306B53" w:rsidRPr="004E60A4">
        <w:rPr>
          <w:szCs w:val="24"/>
        </w:rPr>
        <w:t>INCOME TAX RETURNS: DUE DATE AND PAYMENT OF TAX</w:t>
      </w:r>
      <w:bookmarkEnd w:id="5"/>
    </w:p>
    <w:p w:rsidR="00306B53" w:rsidRPr="004E60A4" w:rsidRDefault="00306B53" w:rsidP="00306B53">
      <w:pPr>
        <w:pStyle w:val="NormalWeb"/>
        <w:rPr>
          <w:color w:val="000000" w:themeColor="text1"/>
        </w:rPr>
      </w:pPr>
      <w:r w:rsidRPr="004E60A4">
        <w:rPr>
          <w:color w:val="000000" w:themeColor="text1"/>
        </w:rPr>
        <w:t>006.01 The due date for</w:t>
      </w:r>
      <w:r w:rsidR="00372442" w:rsidRPr="004E60A4">
        <w:rPr>
          <w:color w:val="000000" w:themeColor="text1"/>
        </w:rPr>
        <w:t xml:space="preserve"> </w:t>
      </w:r>
      <w:r w:rsidR="00372442" w:rsidRPr="004E60A4">
        <w:rPr>
          <w:color w:val="000000" w:themeColor="text1"/>
          <w:u w:val="single"/>
        </w:rPr>
        <w:t>the</w:t>
      </w:r>
      <w:r w:rsidRPr="004E60A4">
        <w:rPr>
          <w:color w:val="000000" w:themeColor="text1"/>
        </w:rPr>
        <w:t xml:space="preserve"> Nebraska Corporation Income Tax Return, Form 1120N, is the</w:t>
      </w:r>
      <w:r w:rsidR="00FE6BE8" w:rsidRPr="004E60A4">
        <w:rPr>
          <w:color w:val="000000" w:themeColor="text1"/>
        </w:rPr>
        <w:t xml:space="preserve"> </w:t>
      </w:r>
      <w:r w:rsidR="00FE6BE8" w:rsidRPr="004E60A4">
        <w:rPr>
          <w:color w:val="000000" w:themeColor="text1"/>
          <w:u w:val="single"/>
        </w:rPr>
        <w:t>same as the due date for the federal return, usually the</w:t>
      </w:r>
      <w:r w:rsidRPr="004E60A4">
        <w:rPr>
          <w:color w:val="000000" w:themeColor="text1"/>
        </w:rPr>
        <w:t xml:space="preserve"> 15th day of March following the close of the calendar year. If the corporate taxpayer is on a fiscal year basis, the due date is</w:t>
      </w:r>
      <w:r w:rsidR="00FE6BE8" w:rsidRPr="004E60A4">
        <w:rPr>
          <w:color w:val="000000" w:themeColor="text1"/>
        </w:rPr>
        <w:t xml:space="preserve"> </w:t>
      </w:r>
      <w:r w:rsidR="00FE6BE8" w:rsidRPr="004E60A4">
        <w:rPr>
          <w:color w:val="000000" w:themeColor="text1"/>
          <w:u w:val="single"/>
        </w:rPr>
        <w:t>usually</w:t>
      </w:r>
      <w:r w:rsidRPr="004E60A4">
        <w:rPr>
          <w:color w:val="000000" w:themeColor="text1"/>
        </w:rPr>
        <w:t xml:space="preserve"> the 15th day of the third month following the close of the fiscal year. </w:t>
      </w:r>
    </w:p>
    <w:p w:rsidR="00306B53" w:rsidRPr="004E60A4" w:rsidRDefault="00306B53" w:rsidP="00306B53">
      <w:pPr>
        <w:pStyle w:val="NormalWeb"/>
        <w:rPr>
          <w:color w:val="000000" w:themeColor="text1"/>
        </w:rPr>
      </w:pPr>
      <w:r w:rsidRPr="004E60A4">
        <w:rPr>
          <w:color w:val="000000" w:themeColor="text1"/>
          <w:u w:val="single"/>
        </w:rPr>
        <w:t>006.02</w:t>
      </w:r>
      <w:r w:rsidRPr="004E60A4">
        <w:rPr>
          <w:color w:val="000000" w:themeColor="text1"/>
        </w:rPr>
        <w:t xml:space="preserve"> The corporate taxpayer </w:t>
      </w:r>
      <w:r w:rsidRPr="004E60A4">
        <w:rPr>
          <w:strike/>
          <w:color w:val="000000" w:themeColor="text1"/>
        </w:rPr>
        <w:t>shall</w:t>
      </w:r>
      <w:r w:rsidRPr="004E60A4">
        <w:rPr>
          <w:color w:val="000000" w:themeColor="text1"/>
        </w:rPr>
        <w:t xml:space="preserve"> </w:t>
      </w:r>
      <w:r w:rsidRPr="004E60A4">
        <w:rPr>
          <w:color w:val="000000" w:themeColor="text1"/>
          <w:u w:val="single"/>
        </w:rPr>
        <w:t>must</w:t>
      </w:r>
      <w:r w:rsidRPr="004E60A4">
        <w:rPr>
          <w:color w:val="000000" w:themeColor="text1"/>
        </w:rPr>
        <w:t xml:space="preserve"> pay the entire amount of tax on or before the prescribed due date, without regard to any extension granted for filing the return.</w:t>
      </w:r>
    </w:p>
    <w:p w:rsidR="00D46CF7" w:rsidRPr="004E60A4" w:rsidRDefault="00306B53" w:rsidP="00306B53">
      <w:pPr>
        <w:rPr>
          <w:color w:val="000000" w:themeColor="text1"/>
          <w:u w:val="single"/>
        </w:rPr>
      </w:pPr>
      <w:r w:rsidRPr="004E60A4">
        <w:rPr>
          <w:color w:val="000000" w:themeColor="text1"/>
          <w:u w:val="single"/>
        </w:rPr>
        <w:t>006.03 The Tax Commissioner may require some or all corporate taxpayers to file returns and remit payments electronically.</w:t>
      </w:r>
      <w:bookmarkEnd w:id="6"/>
      <w:bookmarkEnd w:id="7"/>
      <w:bookmarkEnd w:id="8"/>
    </w:p>
    <w:p w:rsidR="00D46CF7" w:rsidRPr="004E60A4" w:rsidRDefault="00D46CF7" w:rsidP="00306B53">
      <w:pPr>
        <w:pStyle w:val="NormalWeb"/>
        <w:rPr>
          <w:color w:val="000000" w:themeColor="text1"/>
        </w:rPr>
      </w:pPr>
      <w:r w:rsidRPr="004E60A4">
        <w:rPr>
          <w:iCs/>
          <w:color w:val="000000" w:themeColor="text1"/>
        </w:rPr>
        <w:t>(Section 77-2768, R.R.S. 2009</w:t>
      </w:r>
      <w:r w:rsidRPr="004E60A4">
        <w:rPr>
          <w:iCs/>
          <w:color w:val="000000" w:themeColor="text1"/>
          <w:u w:val="single"/>
        </w:rPr>
        <w:t>, and section 77-1784, R.S. Supp. 2010</w:t>
      </w:r>
      <w:r w:rsidRPr="004E60A4">
        <w:rPr>
          <w:iCs/>
          <w:color w:val="000000" w:themeColor="text1"/>
        </w:rPr>
        <w:t xml:space="preserve">. </w:t>
      </w:r>
      <w:proofErr w:type="gramStart"/>
      <w:r w:rsidRPr="004E60A4">
        <w:rPr>
          <w:iCs/>
          <w:strike/>
          <w:color w:val="000000" w:themeColor="text1"/>
        </w:rPr>
        <w:t>November 11, 1998</w:t>
      </w:r>
      <w:r w:rsidRPr="004E60A4">
        <w:rPr>
          <w:iCs/>
          <w:color w:val="000000" w:themeColor="text1"/>
        </w:rPr>
        <w:t xml:space="preserve"> _____.)</w:t>
      </w:r>
      <w:proofErr w:type="gramEnd"/>
    </w:p>
    <w:p w:rsidR="00D46CF7" w:rsidRPr="008C1B0D" w:rsidRDefault="00D46CF7" w:rsidP="00B61DBD">
      <w:pPr>
        <w:pStyle w:val="Heading2"/>
        <w:rPr>
          <w:rFonts w:ascii="Times New Roman" w:hAnsi="Times New Roman"/>
          <w:i w:val="0"/>
          <w:sz w:val="24"/>
          <w:szCs w:val="24"/>
          <w:lang w:bidi="ar-SA"/>
        </w:rPr>
      </w:pPr>
      <w:r>
        <w:rPr>
          <w:rFonts w:ascii="Times New Roman" w:hAnsi="Times New Roman"/>
          <w:i w:val="0"/>
          <w:sz w:val="24"/>
          <w:szCs w:val="24"/>
          <w:lang w:bidi="ar-SA"/>
        </w:rPr>
        <w:br w:type="page"/>
      </w:r>
      <w:r w:rsidRPr="008C1B0D">
        <w:rPr>
          <w:rFonts w:ascii="Times New Roman" w:hAnsi="Times New Roman"/>
          <w:i w:val="0"/>
          <w:sz w:val="24"/>
          <w:szCs w:val="24"/>
          <w:lang w:bidi="ar-SA"/>
        </w:rPr>
        <w:lastRenderedPageBreak/>
        <w:t>REG-24-007 CORPORATION INCOME TAX RETURNS: EXTENSIONS OF TIME FOR FILING OR PAYMENT</w:t>
      </w:r>
    </w:p>
    <w:p w:rsidR="00D46CF7" w:rsidRPr="0054710E" w:rsidRDefault="00D46CF7" w:rsidP="00B61DBD">
      <w:pPr>
        <w:spacing w:before="100" w:beforeAutospacing="1" w:after="100" w:afterAutospacing="1"/>
        <w:rPr>
          <w:color w:val="000000"/>
          <w:szCs w:val="24"/>
          <w:lang w:bidi="ar-SA"/>
        </w:rPr>
      </w:pPr>
      <w:r w:rsidRPr="0054710E">
        <w:rPr>
          <w:color w:val="000000"/>
          <w:szCs w:val="24"/>
          <w:lang w:bidi="ar-SA"/>
        </w:rPr>
        <w:t xml:space="preserve">007.01 </w:t>
      </w:r>
      <w:r w:rsidRPr="00C51C0E">
        <w:rPr>
          <w:strike/>
          <w:color w:val="000000"/>
          <w:szCs w:val="24"/>
          <w:lang w:bidi="ar-SA"/>
        </w:rPr>
        <w:t>Extensions of time for filing.</w:t>
      </w:r>
      <w:r w:rsidRPr="008C1B0D">
        <w:rPr>
          <w:color w:val="000000"/>
          <w:szCs w:val="24"/>
          <w:lang w:bidi="ar-SA"/>
        </w:rPr>
        <w:t xml:space="preserve"> </w:t>
      </w:r>
      <w:proofErr w:type="gramStart"/>
      <w:r>
        <w:rPr>
          <w:b/>
          <w:color w:val="000000"/>
          <w:szCs w:val="24"/>
          <w:u w:val="single"/>
          <w:lang w:bidi="ar-SA"/>
        </w:rPr>
        <w:t>Extensions of time for filing.</w:t>
      </w:r>
      <w:proofErr w:type="gramEnd"/>
      <w:r>
        <w:rPr>
          <w:color w:val="000000"/>
          <w:szCs w:val="24"/>
          <w:lang w:bidi="ar-SA"/>
        </w:rPr>
        <w:t xml:space="preserve"> </w:t>
      </w:r>
      <w:r w:rsidRPr="008C1B0D">
        <w:rPr>
          <w:strike/>
          <w:color w:val="000000"/>
          <w:szCs w:val="24"/>
          <w:lang w:bidi="ar-SA"/>
        </w:rPr>
        <w:t>A corporate taxpayer may obtain an automatic extension of seven months for filing it’s the</w:t>
      </w:r>
      <w:r w:rsidRPr="008C1B0D">
        <w:rPr>
          <w:color w:val="000000"/>
          <w:szCs w:val="24"/>
          <w:u w:val="single"/>
          <w:lang w:bidi="ar-SA"/>
        </w:rPr>
        <w:t xml:space="preserve"> </w:t>
      </w:r>
      <w:proofErr w:type="spellStart"/>
      <w:r w:rsidRPr="008C1B0D">
        <w:rPr>
          <w:color w:val="000000"/>
          <w:szCs w:val="24"/>
          <w:u w:val="single"/>
          <w:lang w:bidi="ar-SA"/>
        </w:rPr>
        <w:t>The</w:t>
      </w:r>
      <w:proofErr w:type="spellEnd"/>
      <w:r>
        <w:rPr>
          <w:color w:val="000000"/>
          <w:szCs w:val="24"/>
          <w:u w:val="single"/>
          <w:lang w:bidi="ar-SA"/>
        </w:rPr>
        <w:t xml:space="preserve"> Nebraska</w:t>
      </w:r>
      <w:r w:rsidRPr="008C1B0D">
        <w:rPr>
          <w:color w:val="000000"/>
          <w:szCs w:val="24"/>
          <w:u w:val="single"/>
          <w:lang w:bidi="ar-SA"/>
        </w:rPr>
        <w:t xml:space="preserve"> Department of Revenue</w:t>
      </w:r>
      <w:r>
        <w:rPr>
          <w:color w:val="000000"/>
          <w:szCs w:val="24"/>
          <w:u w:val="single"/>
          <w:lang w:bidi="ar-SA"/>
        </w:rPr>
        <w:t xml:space="preserve"> (Department)</w:t>
      </w:r>
      <w:r w:rsidRPr="008C1B0D">
        <w:rPr>
          <w:color w:val="000000"/>
          <w:szCs w:val="24"/>
          <w:u w:val="single"/>
          <w:lang w:bidi="ar-SA"/>
        </w:rPr>
        <w:t xml:space="preserve"> may grant an extension of time to file the Nebraska</w:t>
      </w:r>
      <w:r>
        <w:rPr>
          <w:color w:val="000000"/>
          <w:szCs w:val="24"/>
          <w:u w:val="single"/>
          <w:lang w:bidi="ar-SA"/>
        </w:rPr>
        <w:t xml:space="preserve"> </w:t>
      </w:r>
      <w:r w:rsidRPr="007135D4">
        <w:rPr>
          <w:color w:val="000000"/>
          <w:szCs w:val="24"/>
          <w:u w:val="single"/>
          <w:lang w:bidi="ar-SA"/>
        </w:rPr>
        <w:t>corporation</w:t>
      </w:r>
      <w:r>
        <w:rPr>
          <w:color w:val="000000"/>
          <w:szCs w:val="24"/>
          <w:u w:val="single"/>
          <w:lang w:bidi="ar-SA"/>
        </w:rPr>
        <w:t xml:space="preserve"> income tax</w:t>
      </w:r>
      <w:r w:rsidRPr="008C1B0D">
        <w:rPr>
          <w:color w:val="000000"/>
          <w:szCs w:val="24"/>
          <w:lang w:bidi="ar-SA"/>
        </w:rPr>
        <w:t xml:space="preserve"> return, </w:t>
      </w:r>
      <w:r w:rsidRPr="008C1B0D">
        <w:rPr>
          <w:strike/>
          <w:color w:val="000000"/>
          <w:szCs w:val="24"/>
          <w:lang w:bidi="ar-SA"/>
        </w:rPr>
        <w:t>provided that</w:t>
      </w:r>
      <w:r w:rsidRPr="008C1B0D">
        <w:rPr>
          <w:color w:val="000000"/>
          <w:szCs w:val="24"/>
          <w:lang w:bidi="ar-SA"/>
        </w:rPr>
        <w:t xml:space="preserve"> </w:t>
      </w:r>
      <w:r w:rsidRPr="008C1B0D">
        <w:rPr>
          <w:color w:val="000000"/>
          <w:szCs w:val="24"/>
          <w:u w:val="single"/>
          <w:lang w:bidi="ar-SA"/>
        </w:rPr>
        <w:t>if</w:t>
      </w:r>
      <w:r>
        <w:rPr>
          <w:color w:val="000000"/>
          <w:szCs w:val="24"/>
          <w:u w:val="single"/>
          <w:lang w:bidi="ar-SA"/>
        </w:rPr>
        <w:t xml:space="preserve"> </w:t>
      </w:r>
      <w:r w:rsidRPr="001F2AEC">
        <w:rPr>
          <w:color w:val="000000"/>
          <w:szCs w:val="24"/>
          <w:u w:val="single"/>
          <w:lang w:bidi="ar-SA"/>
        </w:rPr>
        <w:t>an Application for Automatic Extension of Time to File Nebraska Corporation, Fiduciary, or Partnership Return,</w:t>
      </w:r>
      <w:r>
        <w:rPr>
          <w:color w:val="000000"/>
          <w:szCs w:val="24"/>
          <w:lang w:bidi="ar-SA"/>
        </w:rPr>
        <w:t xml:space="preserve"> </w:t>
      </w:r>
      <w:r w:rsidRPr="0054710E">
        <w:rPr>
          <w:color w:val="000000"/>
          <w:szCs w:val="24"/>
          <w:lang w:bidi="ar-SA"/>
        </w:rPr>
        <w:t xml:space="preserve">Form 7004N is filed </w:t>
      </w:r>
      <w:r w:rsidRPr="00C51C0E">
        <w:rPr>
          <w:strike/>
          <w:color w:val="000000"/>
          <w:szCs w:val="24"/>
          <w:lang w:bidi="ar-SA"/>
        </w:rPr>
        <w:t>on or before the prescribed due date for the return</w:t>
      </w:r>
      <w:r w:rsidRPr="0054710E">
        <w:rPr>
          <w:color w:val="000000"/>
          <w:szCs w:val="24"/>
          <w:lang w:bidi="ar-SA"/>
        </w:rPr>
        <w:t xml:space="preserve"> and </w:t>
      </w:r>
      <w:r w:rsidRPr="001C231D">
        <w:rPr>
          <w:strike/>
          <w:color w:val="000000"/>
          <w:szCs w:val="24"/>
          <w:lang w:bidi="ar-SA"/>
        </w:rPr>
        <w:t>provided that</w:t>
      </w:r>
      <w:r w:rsidRPr="0054710E">
        <w:rPr>
          <w:color w:val="000000"/>
          <w:szCs w:val="24"/>
          <w:lang w:bidi="ar-SA"/>
        </w:rPr>
        <w:t xml:space="preserve"> the amount of tentatively computed tax liability is paid on or before the original due date for filing the corporation income tax return. This extension</w:t>
      </w:r>
      <w:r w:rsidRPr="001C231D">
        <w:rPr>
          <w:strike/>
          <w:color w:val="000000"/>
          <w:szCs w:val="24"/>
          <w:lang w:bidi="ar-SA"/>
        </w:rPr>
        <w:t xml:space="preserve">, </w:t>
      </w:r>
      <w:r w:rsidRPr="008C1B0D">
        <w:rPr>
          <w:strike/>
          <w:color w:val="000000"/>
          <w:szCs w:val="24"/>
          <w:lang w:bidi="ar-SA"/>
        </w:rPr>
        <w:t>however, can</w:t>
      </w:r>
      <w:r w:rsidRPr="008C1B0D">
        <w:rPr>
          <w:color w:val="000000"/>
          <w:szCs w:val="24"/>
          <w:lang w:bidi="ar-SA"/>
        </w:rPr>
        <w:t xml:space="preserve"> </w:t>
      </w:r>
      <w:r w:rsidRPr="008C1B0D">
        <w:rPr>
          <w:color w:val="000000"/>
          <w:szCs w:val="24"/>
          <w:u w:val="single"/>
          <w:lang w:bidi="ar-SA"/>
        </w:rPr>
        <w:t>will not be granted for a period exceeding seven months from the original due date of the return and may</w:t>
      </w:r>
      <w:r>
        <w:rPr>
          <w:color w:val="000000"/>
          <w:szCs w:val="24"/>
          <w:lang w:bidi="ar-SA"/>
        </w:rPr>
        <w:t xml:space="preserve"> </w:t>
      </w:r>
      <w:r w:rsidRPr="0054710E">
        <w:rPr>
          <w:color w:val="000000"/>
          <w:szCs w:val="24"/>
          <w:lang w:bidi="ar-SA"/>
        </w:rPr>
        <w:t xml:space="preserve">be terminated at any time by the Tax Commissioner by </w:t>
      </w:r>
      <w:r w:rsidRPr="007135D4">
        <w:rPr>
          <w:strike/>
          <w:color w:val="000000"/>
          <w:szCs w:val="24"/>
          <w:lang w:bidi="ar-SA"/>
        </w:rPr>
        <w:t>a</w:t>
      </w:r>
      <w:r w:rsidRPr="0054710E">
        <w:rPr>
          <w:color w:val="000000"/>
          <w:szCs w:val="24"/>
          <w:lang w:bidi="ar-SA"/>
        </w:rPr>
        <w:t xml:space="preserve"> mailing </w:t>
      </w:r>
      <w:r w:rsidRPr="00C51C0E">
        <w:rPr>
          <w:strike/>
          <w:color w:val="000000"/>
          <w:szCs w:val="24"/>
          <w:lang w:bidi="ar-SA"/>
        </w:rPr>
        <w:t>to</w:t>
      </w:r>
      <w:r w:rsidRPr="0054710E">
        <w:rPr>
          <w:color w:val="000000"/>
          <w:szCs w:val="24"/>
          <w:lang w:bidi="ar-SA"/>
        </w:rPr>
        <w:t xml:space="preserve"> the taxpayer </w:t>
      </w:r>
      <w:r w:rsidRPr="007135D4">
        <w:rPr>
          <w:strike/>
          <w:color w:val="000000"/>
          <w:szCs w:val="24"/>
          <w:lang w:bidi="ar-SA"/>
        </w:rPr>
        <w:t>of</w:t>
      </w:r>
      <w:r w:rsidRPr="0054710E">
        <w:rPr>
          <w:color w:val="000000"/>
          <w:szCs w:val="24"/>
          <w:lang w:bidi="ar-SA"/>
        </w:rPr>
        <w:t xml:space="preserve"> a notice of </w:t>
      </w:r>
      <w:r w:rsidRPr="008C1B0D">
        <w:rPr>
          <w:strike/>
          <w:color w:val="000000"/>
          <w:szCs w:val="24"/>
          <w:lang w:bidi="ar-SA"/>
        </w:rPr>
        <w:t>such</w:t>
      </w:r>
      <w:r w:rsidRPr="0054710E">
        <w:rPr>
          <w:color w:val="000000"/>
          <w:szCs w:val="24"/>
          <w:lang w:bidi="ar-SA"/>
        </w:rPr>
        <w:t xml:space="preserve"> termination at least ten days prior to the termination date as fixed in the notice. This will allow the corporation taxpayer ten </w:t>
      </w:r>
      <w:r w:rsidRPr="00044EC7">
        <w:rPr>
          <w:strike/>
          <w:color w:val="000000"/>
          <w:szCs w:val="24"/>
          <w:lang w:bidi="ar-SA"/>
        </w:rPr>
        <w:t>(10)</w:t>
      </w:r>
      <w:r w:rsidRPr="0054710E">
        <w:rPr>
          <w:color w:val="000000"/>
          <w:szCs w:val="24"/>
          <w:lang w:bidi="ar-SA"/>
        </w:rPr>
        <w:t xml:space="preserve"> days from the date of the termination notice to file the Nebraska </w:t>
      </w:r>
      <w:r w:rsidRPr="007135D4">
        <w:rPr>
          <w:strike/>
          <w:color w:val="000000"/>
          <w:szCs w:val="24"/>
          <w:lang w:bidi="ar-SA"/>
        </w:rPr>
        <w:t>corporate</w:t>
      </w:r>
      <w:r w:rsidRPr="007135D4">
        <w:rPr>
          <w:color w:val="000000"/>
          <w:szCs w:val="24"/>
          <w:lang w:bidi="ar-SA"/>
        </w:rPr>
        <w:t xml:space="preserve"> </w:t>
      </w:r>
      <w:r w:rsidRPr="007135D4">
        <w:rPr>
          <w:color w:val="000000"/>
          <w:szCs w:val="24"/>
          <w:u w:val="single"/>
          <w:lang w:bidi="ar-SA"/>
        </w:rPr>
        <w:t>corporation</w:t>
      </w:r>
      <w:r>
        <w:rPr>
          <w:color w:val="000000"/>
          <w:szCs w:val="24"/>
          <w:lang w:bidi="ar-SA"/>
        </w:rPr>
        <w:t xml:space="preserve"> </w:t>
      </w:r>
      <w:r w:rsidRPr="0054710E">
        <w:rPr>
          <w:color w:val="000000"/>
          <w:szCs w:val="24"/>
          <w:lang w:bidi="ar-SA"/>
        </w:rPr>
        <w:t xml:space="preserve">return. If a federal extension of time has been granted, then a state extension will be granted if </w:t>
      </w:r>
      <w:r w:rsidRPr="00EE0DD1">
        <w:rPr>
          <w:strike/>
          <w:color w:val="000000"/>
          <w:szCs w:val="24"/>
          <w:lang w:bidi="ar-SA"/>
        </w:rPr>
        <w:t>a copy of</w:t>
      </w:r>
      <w:r w:rsidRPr="0054710E">
        <w:rPr>
          <w:color w:val="000000"/>
          <w:szCs w:val="24"/>
          <w:lang w:bidi="ar-SA"/>
        </w:rPr>
        <w:t xml:space="preserve"> </w:t>
      </w:r>
      <w:r>
        <w:rPr>
          <w:color w:val="000000"/>
          <w:szCs w:val="24"/>
          <w:u w:val="single"/>
          <w:lang w:bidi="ar-SA"/>
        </w:rPr>
        <w:t>confirmation that</w:t>
      </w:r>
      <w:r>
        <w:rPr>
          <w:color w:val="000000"/>
          <w:szCs w:val="24"/>
          <w:lang w:bidi="ar-SA"/>
        </w:rPr>
        <w:t xml:space="preserve"> </w:t>
      </w:r>
      <w:r w:rsidRPr="0054710E">
        <w:rPr>
          <w:color w:val="000000"/>
          <w:szCs w:val="24"/>
          <w:lang w:bidi="ar-SA"/>
        </w:rPr>
        <w:t xml:space="preserve">the federal application for automatic extension of time to file </w:t>
      </w:r>
      <w:r w:rsidRPr="00EE0DD1">
        <w:rPr>
          <w:strike/>
          <w:color w:val="000000"/>
          <w:szCs w:val="24"/>
          <w:lang w:bidi="ar-SA"/>
        </w:rPr>
        <w:t>or the approved federal extension</w:t>
      </w:r>
      <w:r w:rsidRPr="0054710E">
        <w:rPr>
          <w:color w:val="000000"/>
          <w:szCs w:val="24"/>
          <w:lang w:bidi="ar-SA"/>
        </w:rPr>
        <w:t xml:space="preserve"> is </w:t>
      </w:r>
      <w:r w:rsidRPr="000D0220">
        <w:rPr>
          <w:strike/>
          <w:color w:val="000000"/>
          <w:szCs w:val="24"/>
          <w:lang w:bidi="ar-SA"/>
        </w:rPr>
        <w:t>attached to</w:t>
      </w:r>
      <w:r w:rsidRPr="0054710E">
        <w:rPr>
          <w:color w:val="000000"/>
          <w:szCs w:val="24"/>
          <w:lang w:bidi="ar-SA"/>
        </w:rPr>
        <w:t xml:space="preserve"> </w:t>
      </w:r>
      <w:r>
        <w:rPr>
          <w:color w:val="000000"/>
          <w:szCs w:val="24"/>
          <w:u w:val="single"/>
          <w:lang w:bidi="ar-SA"/>
        </w:rPr>
        <w:t>submitted with</w:t>
      </w:r>
      <w:r>
        <w:rPr>
          <w:color w:val="000000"/>
          <w:szCs w:val="24"/>
          <w:lang w:bidi="ar-SA"/>
        </w:rPr>
        <w:t xml:space="preserve"> </w:t>
      </w:r>
      <w:r w:rsidRPr="0054710E">
        <w:rPr>
          <w:color w:val="000000"/>
          <w:szCs w:val="24"/>
          <w:lang w:bidi="ar-SA"/>
        </w:rPr>
        <w:t>the Nebraska return when filed.</w:t>
      </w:r>
    </w:p>
    <w:p w:rsidR="00D46CF7" w:rsidRPr="001B564F" w:rsidRDefault="00D46CF7" w:rsidP="00B61DBD">
      <w:pPr>
        <w:spacing w:before="100" w:beforeAutospacing="1" w:after="100" w:afterAutospacing="1"/>
        <w:ind w:left="720"/>
        <w:rPr>
          <w:strike/>
          <w:color w:val="000000"/>
          <w:szCs w:val="24"/>
          <w:highlight w:val="green"/>
          <w:lang w:bidi="ar-SA"/>
        </w:rPr>
      </w:pPr>
      <w:r w:rsidRPr="0054710E">
        <w:rPr>
          <w:color w:val="000000"/>
          <w:szCs w:val="24"/>
          <w:lang w:bidi="ar-SA"/>
        </w:rPr>
        <w:t xml:space="preserve">007.01A </w:t>
      </w:r>
      <w:r w:rsidRPr="001F2AEC">
        <w:rPr>
          <w:strike/>
          <w:color w:val="000000"/>
          <w:szCs w:val="24"/>
          <w:lang w:bidi="ar-SA"/>
        </w:rPr>
        <w:t>Form 7004N should be prepared in duplicate and the original should be filed with the Tax Commissioner.</w:t>
      </w:r>
    </w:p>
    <w:p w:rsidR="00D46CF7" w:rsidRPr="00EB05CF" w:rsidRDefault="00D46CF7" w:rsidP="00B61DBD">
      <w:pPr>
        <w:spacing w:before="100" w:beforeAutospacing="1" w:after="100" w:afterAutospacing="1"/>
        <w:ind w:left="720"/>
        <w:rPr>
          <w:strike/>
          <w:color w:val="000000"/>
          <w:szCs w:val="24"/>
          <w:lang w:bidi="ar-SA"/>
        </w:rPr>
      </w:pPr>
      <w:r w:rsidRPr="001F2AEC">
        <w:rPr>
          <w:strike/>
          <w:color w:val="000000"/>
          <w:szCs w:val="24"/>
          <w:lang w:bidi="ar-SA"/>
        </w:rPr>
        <w:t>007.01B</w:t>
      </w:r>
      <w:r w:rsidRPr="00EB05CF">
        <w:rPr>
          <w:strike/>
          <w:color w:val="000000"/>
          <w:szCs w:val="24"/>
          <w:lang w:bidi="ar-SA"/>
        </w:rPr>
        <w:t xml:space="preserve"> Form 7004N must be signed by a person authorized by the corporate taxpayer to do so, and who is either, </w:t>
      </w:r>
    </w:p>
    <w:p w:rsidR="00D46CF7" w:rsidRPr="00EB05CF" w:rsidRDefault="00D46CF7" w:rsidP="00B61DBD">
      <w:pPr>
        <w:spacing w:before="100" w:beforeAutospacing="1" w:after="100" w:afterAutospacing="1"/>
        <w:ind w:left="1440"/>
        <w:rPr>
          <w:strike/>
          <w:color w:val="000000"/>
          <w:szCs w:val="24"/>
          <w:lang w:bidi="ar-SA"/>
        </w:rPr>
      </w:pPr>
      <w:proofErr w:type="gramStart"/>
      <w:r w:rsidRPr="00EB05CF">
        <w:rPr>
          <w:strike/>
          <w:color w:val="000000"/>
          <w:szCs w:val="24"/>
          <w:lang w:bidi="ar-SA"/>
        </w:rPr>
        <w:t>007.01B(</w:t>
      </w:r>
      <w:proofErr w:type="gramEnd"/>
      <w:r w:rsidRPr="00EB05CF">
        <w:rPr>
          <w:strike/>
          <w:color w:val="000000"/>
          <w:szCs w:val="24"/>
          <w:lang w:bidi="ar-SA"/>
        </w:rPr>
        <w:t xml:space="preserve">1) An officer of the corporate taxpayer, </w:t>
      </w:r>
    </w:p>
    <w:p w:rsidR="00D46CF7" w:rsidRPr="00EB05CF" w:rsidRDefault="00D46CF7" w:rsidP="00B61DBD">
      <w:pPr>
        <w:spacing w:before="100" w:beforeAutospacing="1" w:after="100" w:afterAutospacing="1"/>
        <w:ind w:left="1440"/>
        <w:rPr>
          <w:strike/>
          <w:color w:val="000000"/>
          <w:szCs w:val="24"/>
          <w:lang w:bidi="ar-SA"/>
        </w:rPr>
      </w:pPr>
      <w:proofErr w:type="gramStart"/>
      <w:r w:rsidRPr="00EB05CF">
        <w:rPr>
          <w:strike/>
          <w:color w:val="000000"/>
          <w:szCs w:val="24"/>
          <w:lang w:bidi="ar-SA"/>
        </w:rPr>
        <w:t>007.01B(</w:t>
      </w:r>
      <w:proofErr w:type="gramEnd"/>
      <w:r w:rsidRPr="00EB05CF">
        <w:rPr>
          <w:strike/>
          <w:color w:val="000000"/>
          <w:szCs w:val="24"/>
          <w:lang w:bidi="ar-SA"/>
        </w:rPr>
        <w:t>2) A person currently enrolled to practice before the Internal Revenue Service, or</w:t>
      </w:r>
    </w:p>
    <w:p w:rsidR="00D46CF7" w:rsidRPr="00EB05CF" w:rsidRDefault="00D46CF7" w:rsidP="00B61DBD">
      <w:pPr>
        <w:spacing w:before="100" w:beforeAutospacing="1" w:after="100" w:afterAutospacing="1"/>
        <w:ind w:left="1440"/>
        <w:rPr>
          <w:strike/>
          <w:color w:val="000000"/>
          <w:szCs w:val="24"/>
          <w:lang w:bidi="ar-SA"/>
        </w:rPr>
      </w:pPr>
      <w:proofErr w:type="gramStart"/>
      <w:r w:rsidRPr="00EB05CF">
        <w:rPr>
          <w:strike/>
          <w:color w:val="000000"/>
          <w:szCs w:val="24"/>
          <w:lang w:bidi="ar-SA"/>
        </w:rPr>
        <w:t>007.01B(</w:t>
      </w:r>
      <w:proofErr w:type="gramEnd"/>
      <w:r w:rsidRPr="00EB05CF">
        <w:rPr>
          <w:strike/>
          <w:color w:val="000000"/>
          <w:szCs w:val="24"/>
          <w:lang w:bidi="ar-SA"/>
        </w:rPr>
        <w:t>3) An attorney or certified public accountant qualified to practice before the Internal Revenue Service under 5 U.S.C. 500 (2008).</w:t>
      </w:r>
    </w:p>
    <w:p w:rsidR="00D46CF7" w:rsidRPr="0054710E" w:rsidRDefault="00D46CF7" w:rsidP="00B61DBD">
      <w:pPr>
        <w:spacing w:before="100" w:beforeAutospacing="1" w:after="100" w:afterAutospacing="1"/>
        <w:ind w:left="720"/>
        <w:rPr>
          <w:color w:val="000000"/>
          <w:szCs w:val="24"/>
          <w:lang w:bidi="ar-SA"/>
        </w:rPr>
      </w:pPr>
      <w:r w:rsidRPr="00233F91">
        <w:rPr>
          <w:strike/>
          <w:color w:val="000000"/>
          <w:szCs w:val="24"/>
          <w:lang w:bidi="ar-SA"/>
        </w:rPr>
        <w:t>007.01C</w:t>
      </w:r>
      <w:r w:rsidRPr="00233F91">
        <w:rPr>
          <w:color w:val="000000"/>
          <w:szCs w:val="24"/>
          <w:lang w:bidi="ar-SA"/>
        </w:rPr>
        <w:t xml:space="preserve"> When the time for filing the annual return is extended by the Department</w:t>
      </w:r>
      <w:r>
        <w:rPr>
          <w:color w:val="000000"/>
          <w:szCs w:val="24"/>
          <w:u w:val="single"/>
          <w:lang w:bidi="ar-SA"/>
        </w:rPr>
        <w:t>,</w:t>
      </w:r>
      <w:r w:rsidRPr="00233F91">
        <w:rPr>
          <w:color w:val="000000"/>
          <w:szCs w:val="24"/>
          <w:lang w:bidi="ar-SA"/>
        </w:rPr>
        <w:t xml:space="preserve"> </w:t>
      </w:r>
      <w:r w:rsidRPr="00233F91">
        <w:rPr>
          <w:strike/>
          <w:color w:val="000000"/>
          <w:szCs w:val="24"/>
          <w:lang w:bidi="ar-SA"/>
        </w:rPr>
        <w:t>of Revenue</w:t>
      </w:r>
      <w:r w:rsidRPr="00233F91">
        <w:rPr>
          <w:color w:val="000000"/>
          <w:szCs w:val="24"/>
          <w:lang w:bidi="ar-SA"/>
        </w:rPr>
        <w:t xml:space="preserve"> or because of a federal extension, interest will be imposed at the rate specified in </w:t>
      </w:r>
      <w:r w:rsidRPr="007135D4">
        <w:rPr>
          <w:strike/>
          <w:color w:val="000000"/>
          <w:szCs w:val="24"/>
          <w:lang w:bidi="ar-SA"/>
        </w:rPr>
        <w:t>Section</w:t>
      </w:r>
      <w:r w:rsidRPr="007135D4">
        <w:rPr>
          <w:color w:val="000000"/>
          <w:szCs w:val="24"/>
          <w:lang w:bidi="ar-SA"/>
        </w:rPr>
        <w:t xml:space="preserve"> </w:t>
      </w:r>
      <w:r w:rsidRPr="007135D4">
        <w:rPr>
          <w:color w:val="000000"/>
          <w:szCs w:val="24"/>
          <w:u w:val="single"/>
          <w:lang w:bidi="ar-SA"/>
        </w:rPr>
        <w:t>Neb. Rev. Stat. §</w:t>
      </w:r>
      <w:r>
        <w:rPr>
          <w:color w:val="000000"/>
          <w:szCs w:val="24"/>
          <w:lang w:bidi="ar-SA"/>
        </w:rPr>
        <w:t xml:space="preserve"> </w:t>
      </w:r>
      <w:r w:rsidRPr="00233F91">
        <w:rPr>
          <w:color w:val="000000"/>
          <w:szCs w:val="24"/>
          <w:lang w:bidi="ar-SA"/>
        </w:rPr>
        <w:t xml:space="preserve">45-104.02, from the </w:t>
      </w:r>
      <w:r w:rsidRPr="00233F91">
        <w:rPr>
          <w:color w:val="000000"/>
          <w:szCs w:val="24"/>
          <w:u w:val="single"/>
          <w:lang w:bidi="ar-SA"/>
        </w:rPr>
        <w:t>original</w:t>
      </w:r>
      <w:r w:rsidRPr="00233F91">
        <w:rPr>
          <w:color w:val="000000"/>
          <w:szCs w:val="24"/>
          <w:lang w:bidi="ar-SA"/>
        </w:rPr>
        <w:t xml:space="preserve"> due date of the return to the date paid if the tax ultimately </w:t>
      </w:r>
      <w:r w:rsidRPr="00233F91">
        <w:rPr>
          <w:strike/>
          <w:color w:val="000000"/>
          <w:szCs w:val="24"/>
          <w:lang w:bidi="ar-SA"/>
        </w:rPr>
        <w:t>assessed</w:t>
      </w:r>
      <w:r w:rsidRPr="00233F91">
        <w:rPr>
          <w:color w:val="000000"/>
          <w:szCs w:val="24"/>
          <w:lang w:bidi="ar-SA"/>
        </w:rPr>
        <w:t xml:space="preserve"> </w:t>
      </w:r>
      <w:r w:rsidRPr="00233F91">
        <w:rPr>
          <w:color w:val="000000"/>
          <w:szCs w:val="24"/>
          <w:u w:val="single"/>
          <w:lang w:bidi="ar-SA"/>
        </w:rPr>
        <w:t>due</w:t>
      </w:r>
      <w:r w:rsidRPr="00233F91">
        <w:rPr>
          <w:color w:val="000000"/>
          <w:szCs w:val="24"/>
          <w:lang w:bidi="ar-SA"/>
        </w:rPr>
        <w:t xml:space="preserve"> exceeds the tentative remittance</w:t>
      </w:r>
      <w:r w:rsidRPr="00233F91">
        <w:rPr>
          <w:color w:val="000000"/>
          <w:szCs w:val="24"/>
          <w:u w:val="single"/>
          <w:lang w:bidi="ar-SA"/>
        </w:rPr>
        <w:t>, any estimated payments made, and any applicable credits</w:t>
      </w:r>
      <w:r w:rsidRPr="00233F91">
        <w:rPr>
          <w:color w:val="000000"/>
          <w:szCs w:val="24"/>
          <w:lang w:bidi="ar-SA"/>
        </w:rPr>
        <w:t xml:space="preserve">. </w:t>
      </w:r>
      <w:r w:rsidRPr="002C255F">
        <w:rPr>
          <w:strike/>
          <w:color w:val="000000"/>
          <w:szCs w:val="24"/>
          <w:lang w:bidi="ar-SA"/>
        </w:rPr>
        <w:t>The interest</w:t>
      </w:r>
      <w:r w:rsidRPr="002C255F">
        <w:rPr>
          <w:color w:val="000000"/>
          <w:szCs w:val="24"/>
          <w:lang w:bidi="ar-SA"/>
        </w:rPr>
        <w:t xml:space="preserve"> </w:t>
      </w:r>
      <w:proofErr w:type="spellStart"/>
      <w:r w:rsidRPr="002C255F">
        <w:rPr>
          <w:color w:val="000000"/>
          <w:szCs w:val="24"/>
          <w:u w:val="single"/>
          <w:lang w:bidi="ar-SA"/>
        </w:rPr>
        <w:t>Interest</w:t>
      </w:r>
      <w:proofErr w:type="spellEnd"/>
      <w:r w:rsidRPr="002C255F">
        <w:rPr>
          <w:color w:val="000000"/>
          <w:szCs w:val="24"/>
          <w:lang w:bidi="ar-SA"/>
        </w:rPr>
        <w:t xml:space="preserve"> is due on the </w:t>
      </w:r>
      <w:r w:rsidRPr="002C255F">
        <w:rPr>
          <w:color w:val="000000"/>
          <w:szCs w:val="24"/>
          <w:u w:val="single"/>
          <w:lang w:bidi="ar-SA"/>
        </w:rPr>
        <w:t>difference between the</w:t>
      </w:r>
      <w:r w:rsidRPr="002C255F">
        <w:rPr>
          <w:color w:val="000000"/>
          <w:szCs w:val="24"/>
          <w:lang w:bidi="ar-SA"/>
        </w:rPr>
        <w:t xml:space="preserve"> amount </w:t>
      </w:r>
      <w:r w:rsidRPr="002C255F">
        <w:rPr>
          <w:strike/>
          <w:color w:val="000000"/>
          <w:szCs w:val="24"/>
          <w:lang w:bidi="ar-SA"/>
        </w:rPr>
        <w:t xml:space="preserve">by which </w:t>
      </w:r>
      <w:proofErr w:type="gramStart"/>
      <w:r w:rsidRPr="002C255F">
        <w:rPr>
          <w:strike/>
          <w:color w:val="000000"/>
          <w:szCs w:val="24"/>
          <w:lang w:bidi="ar-SA"/>
        </w:rPr>
        <w:t>the</w:t>
      </w:r>
      <w:r w:rsidRPr="002C255F">
        <w:rPr>
          <w:color w:val="000000"/>
          <w:szCs w:val="24"/>
          <w:lang w:bidi="ar-SA"/>
        </w:rPr>
        <w:t xml:space="preserve"> </w:t>
      </w:r>
      <w:r w:rsidRPr="002C255F">
        <w:rPr>
          <w:color w:val="000000"/>
          <w:szCs w:val="24"/>
          <w:u w:val="single"/>
          <w:lang w:bidi="ar-SA"/>
        </w:rPr>
        <w:t>of</w:t>
      </w:r>
      <w:proofErr w:type="gramEnd"/>
      <w:r w:rsidRPr="002C255F">
        <w:rPr>
          <w:color w:val="000000"/>
          <w:szCs w:val="24"/>
          <w:lang w:bidi="ar-SA"/>
        </w:rPr>
        <w:t xml:space="preserve"> tax ultimately </w:t>
      </w:r>
      <w:r w:rsidRPr="002C255F">
        <w:rPr>
          <w:strike/>
          <w:color w:val="000000"/>
          <w:szCs w:val="24"/>
          <w:lang w:bidi="ar-SA"/>
        </w:rPr>
        <w:t>assessed exceeds</w:t>
      </w:r>
      <w:r w:rsidRPr="002C255F">
        <w:rPr>
          <w:color w:val="000000"/>
          <w:szCs w:val="24"/>
          <w:lang w:bidi="ar-SA"/>
        </w:rPr>
        <w:t xml:space="preserve"> </w:t>
      </w:r>
      <w:r w:rsidRPr="002C255F">
        <w:rPr>
          <w:color w:val="000000"/>
          <w:szCs w:val="24"/>
          <w:u w:val="single"/>
          <w:lang w:bidi="ar-SA"/>
        </w:rPr>
        <w:t>due, and</w:t>
      </w:r>
      <w:r w:rsidRPr="002C255F">
        <w:rPr>
          <w:color w:val="000000"/>
          <w:szCs w:val="24"/>
          <w:lang w:bidi="ar-SA"/>
        </w:rPr>
        <w:t xml:space="preserve"> the </w:t>
      </w:r>
      <w:r w:rsidRPr="002C255F">
        <w:rPr>
          <w:strike/>
          <w:color w:val="000000"/>
          <w:szCs w:val="24"/>
          <w:lang w:bidi="ar-SA"/>
        </w:rPr>
        <w:t>amount</w:t>
      </w:r>
      <w:r w:rsidRPr="002C255F">
        <w:rPr>
          <w:color w:val="000000"/>
          <w:szCs w:val="24"/>
          <w:lang w:bidi="ar-SA"/>
        </w:rPr>
        <w:t xml:space="preserve"> </w:t>
      </w:r>
      <w:r w:rsidRPr="002C255F">
        <w:rPr>
          <w:color w:val="000000"/>
          <w:szCs w:val="24"/>
          <w:u w:val="single"/>
          <w:lang w:bidi="ar-SA"/>
        </w:rPr>
        <w:t>sum</w:t>
      </w:r>
      <w:r w:rsidRPr="002C255F">
        <w:rPr>
          <w:color w:val="000000"/>
          <w:szCs w:val="24"/>
          <w:lang w:bidi="ar-SA"/>
        </w:rPr>
        <w:t xml:space="preserve"> of </w:t>
      </w:r>
      <w:r w:rsidRPr="002C255F">
        <w:rPr>
          <w:color w:val="000000"/>
          <w:szCs w:val="24"/>
          <w:u w:val="single"/>
          <w:lang w:bidi="ar-SA"/>
        </w:rPr>
        <w:t>the</w:t>
      </w:r>
      <w:r w:rsidRPr="002C255F">
        <w:rPr>
          <w:color w:val="000000"/>
          <w:szCs w:val="24"/>
          <w:lang w:bidi="ar-SA"/>
        </w:rPr>
        <w:t xml:space="preserve"> tentative remittance</w:t>
      </w:r>
      <w:r w:rsidRPr="002C255F">
        <w:rPr>
          <w:color w:val="000000"/>
          <w:szCs w:val="24"/>
          <w:u w:val="single"/>
          <w:lang w:bidi="ar-SA"/>
        </w:rPr>
        <w:t>, any estimated payments made, and any applicable credits</w:t>
      </w:r>
      <w:r w:rsidRPr="002C255F">
        <w:rPr>
          <w:color w:val="000000"/>
          <w:szCs w:val="24"/>
          <w:lang w:bidi="ar-SA"/>
        </w:rPr>
        <w:t>.</w:t>
      </w:r>
    </w:p>
    <w:p w:rsidR="00D46CF7" w:rsidRPr="0054710E" w:rsidRDefault="00D46CF7" w:rsidP="00CA5158">
      <w:pPr>
        <w:spacing w:before="100" w:beforeAutospacing="1" w:after="100" w:afterAutospacing="1"/>
        <w:ind w:left="720"/>
        <w:rPr>
          <w:color w:val="000000"/>
          <w:szCs w:val="24"/>
          <w:lang w:bidi="ar-SA"/>
        </w:rPr>
      </w:pPr>
      <w:r w:rsidRPr="00EB05CF">
        <w:rPr>
          <w:strike/>
          <w:color w:val="000000"/>
          <w:szCs w:val="24"/>
          <w:lang w:bidi="ar-SA"/>
        </w:rPr>
        <w:t>007.01D</w:t>
      </w:r>
      <w:r w:rsidRPr="0054710E">
        <w:rPr>
          <w:color w:val="000000"/>
          <w:szCs w:val="24"/>
          <w:lang w:bidi="ar-SA"/>
        </w:rPr>
        <w:t xml:space="preserve"> </w:t>
      </w:r>
      <w:r>
        <w:rPr>
          <w:color w:val="000000"/>
          <w:szCs w:val="24"/>
          <w:u w:val="single"/>
          <w:lang w:bidi="ar-SA"/>
        </w:rPr>
        <w:t>007.01</w:t>
      </w:r>
      <w:r w:rsidRPr="001F2AEC">
        <w:rPr>
          <w:color w:val="000000"/>
          <w:szCs w:val="24"/>
          <w:u w:val="single"/>
          <w:lang w:bidi="ar-SA"/>
        </w:rPr>
        <w:t>B</w:t>
      </w:r>
      <w:r>
        <w:rPr>
          <w:color w:val="000000"/>
          <w:szCs w:val="24"/>
          <w:lang w:bidi="ar-SA"/>
        </w:rPr>
        <w:t xml:space="preserve"> </w:t>
      </w:r>
      <w:r w:rsidRPr="0054710E">
        <w:rPr>
          <w:color w:val="000000"/>
          <w:szCs w:val="24"/>
          <w:lang w:bidi="ar-SA"/>
        </w:rPr>
        <w:t xml:space="preserve">Affiliated and unitary groups. A corporate taxpayer filing a combined return with </w:t>
      </w:r>
      <w:r w:rsidRPr="00C51C0E">
        <w:rPr>
          <w:strike/>
          <w:color w:val="000000"/>
          <w:szCs w:val="24"/>
          <w:lang w:bidi="ar-SA"/>
        </w:rPr>
        <w:t>the State of</w:t>
      </w:r>
      <w:r w:rsidRPr="0054710E">
        <w:rPr>
          <w:color w:val="000000"/>
          <w:szCs w:val="24"/>
          <w:lang w:bidi="ar-SA"/>
        </w:rPr>
        <w:t xml:space="preserve"> Nebraska must </w:t>
      </w:r>
      <w:r w:rsidRPr="00C51C0E">
        <w:rPr>
          <w:strike/>
          <w:color w:val="000000"/>
          <w:szCs w:val="24"/>
          <w:lang w:bidi="ar-SA"/>
        </w:rPr>
        <w:t>request an extension of time listing</w:t>
      </w:r>
      <w:r w:rsidRPr="0054710E">
        <w:rPr>
          <w:color w:val="000000"/>
          <w:szCs w:val="24"/>
          <w:lang w:bidi="ar-SA"/>
        </w:rPr>
        <w:t xml:space="preserve"> </w:t>
      </w:r>
      <w:r>
        <w:rPr>
          <w:color w:val="000000"/>
          <w:szCs w:val="24"/>
          <w:u w:val="single"/>
          <w:lang w:bidi="ar-SA"/>
        </w:rPr>
        <w:t>list</w:t>
      </w:r>
      <w:r>
        <w:rPr>
          <w:color w:val="000000"/>
          <w:szCs w:val="24"/>
          <w:lang w:bidi="ar-SA"/>
        </w:rPr>
        <w:t xml:space="preserve"> </w:t>
      </w:r>
      <w:r w:rsidRPr="0054710E">
        <w:rPr>
          <w:color w:val="000000"/>
          <w:szCs w:val="24"/>
          <w:lang w:bidi="ar-SA"/>
        </w:rPr>
        <w:t>each corporation to be included in the combined return</w:t>
      </w:r>
      <w:r>
        <w:rPr>
          <w:color w:val="000000"/>
          <w:szCs w:val="24"/>
          <w:lang w:bidi="ar-SA"/>
        </w:rPr>
        <w:t xml:space="preserve"> </w:t>
      </w:r>
      <w:r>
        <w:rPr>
          <w:color w:val="000000"/>
          <w:szCs w:val="24"/>
          <w:u w:val="single"/>
          <w:lang w:bidi="ar-SA"/>
        </w:rPr>
        <w:t xml:space="preserve">in the request for an extension of time </w:t>
      </w:r>
      <w:r>
        <w:rPr>
          <w:color w:val="000000"/>
          <w:szCs w:val="24"/>
          <w:u w:val="single"/>
          <w:lang w:bidi="ar-SA"/>
        </w:rPr>
        <w:lastRenderedPageBreak/>
        <w:t>to file</w:t>
      </w:r>
      <w:r w:rsidRPr="0054710E">
        <w:rPr>
          <w:color w:val="000000"/>
          <w:szCs w:val="24"/>
          <w:lang w:bidi="ar-SA"/>
        </w:rPr>
        <w:t xml:space="preserve">. The automatic extension (Form 7004N) </w:t>
      </w:r>
      <w:proofErr w:type="gramStart"/>
      <w:r w:rsidRPr="001C231D">
        <w:rPr>
          <w:strike/>
          <w:color w:val="000000"/>
          <w:szCs w:val="24"/>
          <w:lang w:bidi="ar-SA"/>
        </w:rPr>
        <w:t xml:space="preserve">shall </w:t>
      </w:r>
      <w:r>
        <w:rPr>
          <w:color w:val="000000"/>
          <w:szCs w:val="24"/>
          <w:lang w:bidi="ar-SA"/>
        </w:rPr>
        <w:t xml:space="preserve"> </w:t>
      </w:r>
      <w:r>
        <w:rPr>
          <w:color w:val="000000"/>
          <w:szCs w:val="24"/>
          <w:u w:val="single"/>
          <w:lang w:bidi="ar-SA"/>
        </w:rPr>
        <w:t>must</w:t>
      </w:r>
      <w:proofErr w:type="gramEnd"/>
      <w:r>
        <w:rPr>
          <w:color w:val="000000"/>
          <w:szCs w:val="24"/>
          <w:lang w:bidi="ar-SA"/>
        </w:rPr>
        <w:t xml:space="preserve"> </w:t>
      </w:r>
      <w:r w:rsidRPr="0054710E">
        <w:rPr>
          <w:color w:val="000000"/>
          <w:szCs w:val="24"/>
          <w:lang w:bidi="ar-SA"/>
        </w:rPr>
        <w:t xml:space="preserve">include the name, address, and federal </w:t>
      </w:r>
      <w:r w:rsidRPr="00E76CE8">
        <w:rPr>
          <w:strike/>
          <w:color w:val="000000"/>
          <w:szCs w:val="24"/>
          <w:lang w:bidi="ar-SA"/>
        </w:rPr>
        <w:t>identification</w:t>
      </w:r>
      <w:r w:rsidRPr="00E76CE8">
        <w:rPr>
          <w:color w:val="000000"/>
          <w:szCs w:val="24"/>
          <w:lang w:bidi="ar-SA"/>
        </w:rPr>
        <w:t xml:space="preserve"> </w:t>
      </w:r>
      <w:r w:rsidRPr="00E76CE8">
        <w:rPr>
          <w:color w:val="000000"/>
          <w:szCs w:val="24"/>
          <w:u w:val="single"/>
          <w:lang w:bidi="ar-SA"/>
        </w:rPr>
        <w:t>ID</w:t>
      </w:r>
      <w:r>
        <w:rPr>
          <w:color w:val="000000"/>
          <w:szCs w:val="24"/>
          <w:lang w:bidi="ar-SA"/>
        </w:rPr>
        <w:t xml:space="preserve"> </w:t>
      </w:r>
      <w:r w:rsidRPr="0054710E">
        <w:rPr>
          <w:color w:val="000000"/>
          <w:szCs w:val="24"/>
          <w:lang w:bidi="ar-SA"/>
        </w:rPr>
        <w:t>number of each corporation to be included in the combined return on the applicable schedule attached to Form 7004N.</w:t>
      </w:r>
      <w:r>
        <w:rPr>
          <w:color w:val="000000"/>
          <w:szCs w:val="24"/>
          <w:lang w:bidi="ar-SA"/>
        </w:rPr>
        <w:t xml:space="preserve"> </w:t>
      </w:r>
      <w:proofErr w:type="gramStart"/>
      <w:r w:rsidRPr="00EB05CF">
        <w:rPr>
          <w:strike/>
          <w:color w:val="000000"/>
          <w:szCs w:val="24"/>
          <w:lang w:bidi="ar-SA"/>
        </w:rPr>
        <w:t>007.01D(</w:t>
      </w:r>
      <w:proofErr w:type="gramEnd"/>
      <w:r w:rsidRPr="00EB05CF">
        <w:rPr>
          <w:strike/>
          <w:color w:val="000000"/>
          <w:szCs w:val="24"/>
          <w:lang w:bidi="ar-SA"/>
        </w:rPr>
        <w:t>1)</w:t>
      </w:r>
      <w:r w:rsidRPr="0054710E">
        <w:rPr>
          <w:color w:val="000000"/>
          <w:szCs w:val="24"/>
          <w:lang w:bidi="ar-SA"/>
        </w:rPr>
        <w:t xml:space="preserve"> An automatic extension of time granted to the corporate taxpayer will not </w:t>
      </w:r>
      <w:r w:rsidRPr="00CA5158">
        <w:rPr>
          <w:strike/>
          <w:color w:val="000000"/>
          <w:szCs w:val="24"/>
          <w:lang w:bidi="ar-SA"/>
        </w:rPr>
        <w:t>be applicable</w:t>
      </w:r>
      <w:r w:rsidRPr="0054710E">
        <w:rPr>
          <w:color w:val="000000"/>
          <w:szCs w:val="24"/>
          <w:lang w:bidi="ar-SA"/>
        </w:rPr>
        <w:t xml:space="preserve"> </w:t>
      </w:r>
      <w:r>
        <w:rPr>
          <w:color w:val="000000"/>
          <w:szCs w:val="24"/>
          <w:u w:val="single"/>
          <w:lang w:bidi="ar-SA"/>
        </w:rPr>
        <w:t>apply</w:t>
      </w:r>
      <w:r>
        <w:rPr>
          <w:color w:val="000000"/>
          <w:szCs w:val="24"/>
          <w:lang w:bidi="ar-SA"/>
        </w:rPr>
        <w:t xml:space="preserve"> </w:t>
      </w:r>
      <w:r w:rsidRPr="0054710E">
        <w:rPr>
          <w:color w:val="000000"/>
          <w:szCs w:val="24"/>
          <w:lang w:bidi="ar-SA"/>
        </w:rPr>
        <w:t xml:space="preserve">to any </w:t>
      </w:r>
      <w:proofErr w:type="spellStart"/>
      <w:r w:rsidRPr="0054710E">
        <w:rPr>
          <w:color w:val="000000"/>
          <w:szCs w:val="24"/>
          <w:lang w:bidi="ar-SA"/>
        </w:rPr>
        <w:t>nonunitary</w:t>
      </w:r>
      <w:proofErr w:type="spellEnd"/>
      <w:r w:rsidRPr="0054710E">
        <w:rPr>
          <w:color w:val="000000"/>
          <w:szCs w:val="24"/>
          <w:lang w:bidi="ar-SA"/>
        </w:rPr>
        <w:t xml:space="preserve"> member of an affiliated group filing a separate return with Nebraska.</w:t>
      </w:r>
    </w:p>
    <w:p w:rsidR="00D46CF7" w:rsidRPr="00B02426" w:rsidRDefault="00D46CF7" w:rsidP="00B61DBD">
      <w:pPr>
        <w:spacing w:before="100" w:beforeAutospacing="1" w:after="100" w:afterAutospacing="1"/>
        <w:ind w:left="1440"/>
        <w:rPr>
          <w:color w:val="000000"/>
          <w:szCs w:val="24"/>
          <w:lang w:bidi="ar-SA"/>
        </w:rPr>
      </w:pPr>
      <w:proofErr w:type="gramStart"/>
      <w:r w:rsidRPr="00AB6C83">
        <w:rPr>
          <w:strike/>
          <w:color w:val="000000"/>
          <w:szCs w:val="24"/>
          <w:lang w:bidi="ar-SA"/>
        </w:rPr>
        <w:t>007.01D(</w:t>
      </w:r>
      <w:proofErr w:type="gramEnd"/>
      <w:r w:rsidRPr="00AB6C83">
        <w:rPr>
          <w:strike/>
          <w:color w:val="000000"/>
          <w:szCs w:val="24"/>
          <w:lang w:bidi="ar-SA"/>
        </w:rPr>
        <w:t>2) Any reference in this regulation to the term corporate taxpayer is intended to apply to any entity which is subject to the corporate income tax.</w:t>
      </w:r>
    </w:p>
    <w:p w:rsidR="00D46CF7" w:rsidRDefault="00D46CF7" w:rsidP="00B61DBD">
      <w:pPr>
        <w:spacing w:before="100" w:beforeAutospacing="1" w:after="100" w:afterAutospacing="1"/>
        <w:ind w:left="720"/>
        <w:rPr>
          <w:color w:val="000000"/>
          <w:szCs w:val="24"/>
          <w:lang w:bidi="ar-SA"/>
        </w:rPr>
      </w:pPr>
      <w:r w:rsidRPr="00EB05CF">
        <w:rPr>
          <w:strike/>
          <w:color w:val="000000"/>
          <w:szCs w:val="24"/>
          <w:lang w:bidi="ar-SA"/>
        </w:rPr>
        <w:t>007.01E</w:t>
      </w:r>
      <w:r w:rsidRPr="0054710E">
        <w:rPr>
          <w:color w:val="000000"/>
          <w:szCs w:val="24"/>
          <w:lang w:bidi="ar-SA"/>
        </w:rPr>
        <w:t xml:space="preserve"> </w:t>
      </w:r>
      <w:r>
        <w:rPr>
          <w:color w:val="000000"/>
          <w:szCs w:val="24"/>
          <w:u w:val="single"/>
          <w:lang w:bidi="ar-SA"/>
        </w:rPr>
        <w:t>007.01</w:t>
      </w:r>
      <w:r w:rsidRPr="001F2AEC">
        <w:rPr>
          <w:color w:val="000000"/>
          <w:szCs w:val="24"/>
          <w:u w:val="single"/>
          <w:lang w:bidi="ar-SA"/>
        </w:rPr>
        <w:t>C</w:t>
      </w:r>
      <w:r>
        <w:rPr>
          <w:color w:val="000000"/>
          <w:szCs w:val="24"/>
          <w:lang w:bidi="ar-SA"/>
        </w:rPr>
        <w:t xml:space="preserve"> </w:t>
      </w:r>
      <w:r w:rsidRPr="00E26765">
        <w:rPr>
          <w:strike/>
          <w:color w:val="000000"/>
          <w:szCs w:val="24"/>
          <w:lang w:bidi="ar-SA"/>
        </w:rPr>
        <w:t>Each</w:t>
      </w:r>
      <w:r w:rsidRPr="0054710E">
        <w:rPr>
          <w:color w:val="000000"/>
          <w:szCs w:val="24"/>
          <w:lang w:bidi="ar-SA"/>
        </w:rPr>
        <w:t xml:space="preserve"> </w:t>
      </w:r>
      <w:r>
        <w:rPr>
          <w:color w:val="000000"/>
          <w:szCs w:val="24"/>
          <w:u w:val="single"/>
          <w:lang w:bidi="ar-SA"/>
        </w:rPr>
        <w:t>If the application is denied, the Department will send a notice of denial to the</w:t>
      </w:r>
      <w:r>
        <w:rPr>
          <w:color w:val="000000"/>
          <w:szCs w:val="24"/>
          <w:lang w:bidi="ar-SA"/>
        </w:rPr>
        <w:t xml:space="preserve"> </w:t>
      </w:r>
      <w:r w:rsidRPr="0054710E">
        <w:rPr>
          <w:color w:val="000000"/>
          <w:szCs w:val="24"/>
          <w:lang w:bidi="ar-SA"/>
        </w:rPr>
        <w:t xml:space="preserve">corporate taxpayer </w:t>
      </w:r>
      <w:r w:rsidRPr="00E26765">
        <w:rPr>
          <w:strike/>
          <w:color w:val="000000"/>
          <w:szCs w:val="24"/>
          <w:lang w:bidi="ar-SA"/>
        </w:rPr>
        <w:t>applying for an extension of time to file a return will be sent notice of any denial of such application by the Department of Revenue. The notice will be sent to</w:t>
      </w:r>
      <w:r w:rsidRPr="0054710E">
        <w:rPr>
          <w:color w:val="000000"/>
          <w:szCs w:val="24"/>
          <w:lang w:bidi="ar-SA"/>
        </w:rPr>
        <w:t xml:space="preserve"> </w:t>
      </w:r>
      <w:r>
        <w:rPr>
          <w:color w:val="000000"/>
          <w:szCs w:val="24"/>
          <w:u w:val="single"/>
          <w:lang w:bidi="ar-SA"/>
        </w:rPr>
        <w:t>at</w:t>
      </w:r>
      <w:r>
        <w:rPr>
          <w:color w:val="000000"/>
          <w:szCs w:val="24"/>
          <w:lang w:bidi="ar-SA"/>
        </w:rPr>
        <w:t xml:space="preserve"> </w:t>
      </w:r>
      <w:r w:rsidRPr="0054710E">
        <w:rPr>
          <w:color w:val="000000"/>
          <w:szCs w:val="24"/>
          <w:lang w:bidi="ar-SA"/>
        </w:rPr>
        <w:t xml:space="preserve">the address specified by the applicant on the extension form. </w:t>
      </w:r>
      <w:r w:rsidRPr="00E26765">
        <w:rPr>
          <w:strike/>
          <w:color w:val="000000"/>
          <w:szCs w:val="24"/>
          <w:lang w:bidi="ar-SA"/>
        </w:rPr>
        <w:t>No</w:t>
      </w:r>
      <w:r w:rsidRPr="0054710E">
        <w:rPr>
          <w:color w:val="000000"/>
          <w:szCs w:val="24"/>
          <w:lang w:bidi="ar-SA"/>
        </w:rPr>
        <w:t xml:space="preserve"> </w:t>
      </w:r>
    </w:p>
    <w:p w:rsidR="00D46CF7" w:rsidRPr="0054710E" w:rsidRDefault="00D46CF7" w:rsidP="00B61DBD">
      <w:pPr>
        <w:spacing w:before="100" w:beforeAutospacing="1" w:after="100" w:afterAutospacing="1"/>
        <w:ind w:left="720"/>
        <w:rPr>
          <w:color w:val="000000"/>
          <w:szCs w:val="24"/>
          <w:lang w:bidi="ar-SA"/>
        </w:rPr>
      </w:pPr>
      <w:r>
        <w:rPr>
          <w:color w:val="000000"/>
          <w:szCs w:val="24"/>
          <w:u w:val="single"/>
          <w:lang w:bidi="ar-SA"/>
        </w:rPr>
        <w:t xml:space="preserve">007.01D </w:t>
      </w:r>
      <w:proofErr w:type="gramStart"/>
      <w:r>
        <w:rPr>
          <w:color w:val="000000"/>
          <w:szCs w:val="24"/>
          <w:u w:val="single"/>
          <w:lang w:bidi="ar-SA"/>
        </w:rPr>
        <w:t>If</w:t>
      </w:r>
      <w:proofErr w:type="gramEnd"/>
      <w:r>
        <w:rPr>
          <w:color w:val="000000"/>
          <w:szCs w:val="24"/>
          <w:u w:val="single"/>
          <w:lang w:bidi="ar-SA"/>
        </w:rPr>
        <w:t xml:space="preserve"> the application is approved, no</w:t>
      </w:r>
      <w:r>
        <w:rPr>
          <w:color w:val="000000"/>
          <w:szCs w:val="24"/>
          <w:lang w:bidi="ar-SA"/>
        </w:rPr>
        <w:t xml:space="preserve"> </w:t>
      </w:r>
      <w:r w:rsidRPr="0054710E">
        <w:rPr>
          <w:color w:val="000000"/>
          <w:szCs w:val="24"/>
          <w:lang w:bidi="ar-SA"/>
        </w:rPr>
        <w:t xml:space="preserve">notice will be sent </w:t>
      </w:r>
      <w:r w:rsidRPr="00E26765">
        <w:rPr>
          <w:strike/>
          <w:color w:val="000000"/>
          <w:szCs w:val="24"/>
          <w:lang w:bidi="ar-SA"/>
        </w:rPr>
        <w:t>with respect to approved applications for the extension of time to file a return</w:t>
      </w:r>
      <w:r w:rsidRPr="0054710E">
        <w:rPr>
          <w:color w:val="000000"/>
          <w:szCs w:val="24"/>
          <w:lang w:bidi="ar-SA"/>
        </w:rPr>
        <w:t>.</w:t>
      </w:r>
    </w:p>
    <w:p w:rsidR="00EF28E2" w:rsidRPr="0054710E" w:rsidRDefault="00D46CF7" w:rsidP="00B61DBD">
      <w:pPr>
        <w:spacing w:before="100" w:beforeAutospacing="1" w:after="100" w:afterAutospacing="1"/>
        <w:rPr>
          <w:color w:val="000000"/>
          <w:szCs w:val="24"/>
          <w:lang w:bidi="ar-SA"/>
        </w:rPr>
      </w:pPr>
      <w:r w:rsidRPr="0054710E">
        <w:rPr>
          <w:color w:val="000000"/>
          <w:szCs w:val="24"/>
          <w:lang w:bidi="ar-SA"/>
        </w:rPr>
        <w:t xml:space="preserve">007.02 </w:t>
      </w:r>
      <w:r w:rsidRPr="00CA5158">
        <w:rPr>
          <w:strike/>
          <w:color w:val="000000"/>
          <w:szCs w:val="24"/>
          <w:lang w:bidi="ar-SA"/>
        </w:rPr>
        <w:t>Extensions of time for payment of tax.</w:t>
      </w:r>
      <w:r w:rsidRPr="0054710E">
        <w:rPr>
          <w:color w:val="000000"/>
          <w:szCs w:val="24"/>
          <w:lang w:bidi="ar-SA"/>
        </w:rPr>
        <w:t xml:space="preserve"> </w:t>
      </w:r>
      <w:proofErr w:type="gramStart"/>
      <w:r>
        <w:rPr>
          <w:b/>
          <w:color w:val="000000"/>
          <w:szCs w:val="24"/>
          <w:u w:val="single"/>
          <w:lang w:bidi="ar-SA"/>
        </w:rPr>
        <w:t>Extensions of time for payment.</w:t>
      </w:r>
      <w:proofErr w:type="gramEnd"/>
      <w:r>
        <w:rPr>
          <w:color w:val="000000"/>
          <w:szCs w:val="24"/>
          <w:lang w:bidi="ar-SA"/>
        </w:rPr>
        <w:t xml:space="preserve"> </w:t>
      </w:r>
      <w:r w:rsidRPr="0054710E">
        <w:rPr>
          <w:color w:val="000000"/>
          <w:szCs w:val="24"/>
          <w:lang w:bidi="ar-SA"/>
        </w:rPr>
        <w:t xml:space="preserve">There </w:t>
      </w:r>
      <w:r w:rsidRPr="00CA5158">
        <w:rPr>
          <w:strike/>
          <w:color w:val="000000"/>
          <w:szCs w:val="24"/>
          <w:lang w:bidi="ar-SA"/>
        </w:rPr>
        <w:t>will not be allowed any</w:t>
      </w:r>
      <w:r w:rsidRPr="0054710E">
        <w:rPr>
          <w:color w:val="000000"/>
          <w:szCs w:val="24"/>
          <w:lang w:bidi="ar-SA"/>
        </w:rPr>
        <w:t xml:space="preserve"> </w:t>
      </w:r>
      <w:r>
        <w:rPr>
          <w:color w:val="000000"/>
          <w:szCs w:val="24"/>
          <w:u w:val="single"/>
          <w:lang w:bidi="ar-SA"/>
        </w:rPr>
        <w:t>can be no</w:t>
      </w:r>
      <w:r>
        <w:rPr>
          <w:color w:val="000000"/>
          <w:szCs w:val="24"/>
          <w:lang w:bidi="ar-SA"/>
        </w:rPr>
        <w:t xml:space="preserve"> </w:t>
      </w:r>
      <w:r w:rsidRPr="0054710E">
        <w:rPr>
          <w:color w:val="000000"/>
          <w:szCs w:val="24"/>
          <w:lang w:bidi="ar-SA"/>
        </w:rPr>
        <w:t xml:space="preserve">extension of time for payment of tax for a corporate taxpayer </w:t>
      </w:r>
      <w:r w:rsidRPr="008C1B0D">
        <w:rPr>
          <w:strike/>
          <w:color w:val="000000"/>
          <w:szCs w:val="24"/>
          <w:lang w:bidi="ar-SA"/>
        </w:rPr>
        <w:t>or any other entity which is taxed as a corporation</w:t>
      </w:r>
      <w:r w:rsidRPr="00B02426">
        <w:rPr>
          <w:strike/>
          <w:color w:val="000000"/>
          <w:szCs w:val="24"/>
          <w:lang w:bidi="ar-SA"/>
        </w:rPr>
        <w:t>,</w:t>
      </w:r>
      <w:r w:rsidR="00EF28E2">
        <w:rPr>
          <w:color w:val="000000"/>
          <w:szCs w:val="24"/>
          <w:lang w:bidi="ar-SA"/>
        </w:rPr>
        <w:t xml:space="preserve"> </w:t>
      </w:r>
      <w:r w:rsidR="00EF28E2" w:rsidRPr="0054710E">
        <w:rPr>
          <w:color w:val="000000"/>
          <w:szCs w:val="24"/>
          <w:lang w:bidi="ar-SA"/>
        </w:rPr>
        <w:t xml:space="preserve">unless </w:t>
      </w:r>
      <w:r w:rsidR="00EF28E2" w:rsidRPr="00B02426">
        <w:rPr>
          <w:strike/>
          <w:color w:val="000000"/>
          <w:szCs w:val="24"/>
          <w:lang w:bidi="ar-SA"/>
        </w:rPr>
        <w:t>such</w:t>
      </w:r>
      <w:r w:rsidR="00EF28E2" w:rsidRPr="0054710E">
        <w:rPr>
          <w:color w:val="000000"/>
          <w:szCs w:val="24"/>
          <w:lang w:bidi="ar-SA"/>
        </w:rPr>
        <w:t xml:space="preserve"> a request is filed </w:t>
      </w:r>
      <w:r w:rsidR="00EF28E2" w:rsidRPr="00E26765">
        <w:rPr>
          <w:color w:val="000000"/>
          <w:szCs w:val="24"/>
          <w:lang w:bidi="ar-SA"/>
        </w:rPr>
        <w:t>with</w:t>
      </w:r>
      <w:r w:rsidR="00EF28E2" w:rsidRPr="00E26765">
        <w:rPr>
          <w:strike/>
          <w:color w:val="000000"/>
          <w:szCs w:val="24"/>
          <w:lang w:bidi="ar-SA"/>
        </w:rPr>
        <w:t>,</w:t>
      </w:r>
      <w:r w:rsidR="00EF28E2" w:rsidRPr="0054710E">
        <w:rPr>
          <w:color w:val="000000"/>
          <w:szCs w:val="24"/>
          <w:lang w:bidi="ar-SA"/>
        </w:rPr>
        <w:t xml:space="preserve"> </w:t>
      </w:r>
      <w:r w:rsidR="00EF28E2">
        <w:rPr>
          <w:color w:val="000000"/>
          <w:szCs w:val="24"/>
          <w:u w:val="single"/>
          <w:lang w:bidi="ar-SA"/>
        </w:rPr>
        <w:t>the Department,</w:t>
      </w:r>
      <w:r w:rsidR="00EF28E2">
        <w:rPr>
          <w:color w:val="000000"/>
          <w:szCs w:val="24"/>
          <w:lang w:bidi="ar-SA"/>
        </w:rPr>
        <w:t xml:space="preserve"> </w:t>
      </w:r>
      <w:r w:rsidR="00EF28E2" w:rsidRPr="0054710E">
        <w:rPr>
          <w:color w:val="000000"/>
          <w:szCs w:val="24"/>
          <w:lang w:bidi="ar-SA"/>
        </w:rPr>
        <w:t xml:space="preserve">and </w:t>
      </w:r>
      <w:r w:rsidR="00EF28E2" w:rsidRPr="00CA5158">
        <w:rPr>
          <w:strike/>
          <w:color w:val="000000"/>
          <w:szCs w:val="24"/>
          <w:lang w:bidi="ar-SA"/>
        </w:rPr>
        <w:t>specifically</w:t>
      </w:r>
      <w:r w:rsidR="00EF28E2" w:rsidRPr="0054710E">
        <w:rPr>
          <w:color w:val="000000"/>
          <w:szCs w:val="24"/>
          <w:lang w:bidi="ar-SA"/>
        </w:rPr>
        <w:t xml:space="preserve"> granted</w:t>
      </w:r>
      <w:r w:rsidR="00EF28E2" w:rsidRPr="00CA5158">
        <w:rPr>
          <w:strike/>
          <w:color w:val="000000"/>
          <w:szCs w:val="24"/>
          <w:lang w:bidi="ar-SA"/>
        </w:rPr>
        <w:t>,</w:t>
      </w:r>
      <w:r w:rsidR="00EF28E2" w:rsidRPr="0054710E">
        <w:rPr>
          <w:color w:val="000000"/>
          <w:szCs w:val="24"/>
          <w:lang w:bidi="ar-SA"/>
        </w:rPr>
        <w:t xml:space="preserve"> by the Tax Commissioner. </w:t>
      </w:r>
      <w:r w:rsidR="00EF28E2" w:rsidRPr="00B572A9">
        <w:rPr>
          <w:strike/>
          <w:color w:val="000000"/>
          <w:szCs w:val="24"/>
          <w:lang w:bidi="ar-SA"/>
        </w:rPr>
        <w:t>Upon request of the taxpayer, the</w:t>
      </w:r>
      <w:r w:rsidR="00EF28E2">
        <w:rPr>
          <w:color w:val="000000"/>
          <w:szCs w:val="24"/>
          <w:lang w:bidi="ar-SA"/>
        </w:rPr>
        <w:t xml:space="preserve"> </w:t>
      </w:r>
      <w:proofErr w:type="spellStart"/>
      <w:r w:rsidR="00EF28E2">
        <w:rPr>
          <w:color w:val="000000"/>
          <w:szCs w:val="24"/>
          <w:u w:val="single"/>
          <w:lang w:bidi="ar-SA"/>
        </w:rPr>
        <w:t>The</w:t>
      </w:r>
      <w:proofErr w:type="spellEnd"/>
      <w:r w:rsidR="00EF28E2" w:rsidRPr="0054710E">
        <w:rPr>
          <w:color w:val="000000"/>
          <w:szCs w:val="24"/>
          <w:lang w:bidi="ar-SA"/>
        </w:rPr>
        <w:t xml:space="preserve"> Tax Commissioner may</w:t>
      </w:r>
      <w:r w:rsidR="00EF28E2">
        <w:rPr>
          <w:color w:val="000000"/>
          <w:szCs w:val="24"/>
          <w:lang w:bidi="ar-SA"/>
        </w:rPr>
        <w:t xml:space="preserve"> </w:t>
      </w:r>
      <w:r w:rsidR="00EF28E2">
        <w:rPr>
          <w:color w:val="000000"/>
          <w:szCs w:val="24"/>
          <w:u w:val="single"/>
          <w:lang w:bidi="ar-SA"/>
        </w:rPr>
        <w:t>only</w:t>
      </w:r>
      <w:r w:rsidR="00EF28E2" w:rsidRPr="0054710E">
        <w:rPr>
          <w:color w:val="000000"/>
          <w:szCs w:val="24"/>
          <w:lang w:bidi="ar-SA"/>
        </w:rPr>
        <w:t xml:space="preserve"> grant </w:t>
      </w:r>
      <w:r w:rsidR="00EF28E2" w:rsidRPr="00C71691">
        <w:rPr>
          <w:strike/>
          <w:color w:val="000000"/>
          <w:szCs w:val="24"/>
          <w:lang w:bidi="ar-SA"/>
        </w:rPr>
        <w:t>a reasonable extension of time for the payment of tax on or before the prescribed due date. Such</w:t>
      </w:r>
      <w:r w:rsidR="00EF28E2" w:rsidRPr="00B572A9">
        <w:rPr>
          <w:strike/>
          <w:color w:val="000000"/>
          <w:szCs w:val="24"/>
          <w:lang w:bidi="ar-SA"/>
        </w:rPr>
        <w:t xml:space="preserve"> </w:t>
      </w:r>
      <w:r w:rsidR="00EF28E2" w:rsidRPr="00C71691">
        <w:rPr>
          <w:color w:val="000000"/>
          <w:szCs w:val="24"/>
          <w:lang w:bidi="ar-SA"/>
        </w:rPr>
        <w:t>an</w:t>
      </w:r>
      <w:r w:rsidR="00EF28E2">
        <w:rPr>
          <w:color w:val="000000"/>
          <w:szCs w:val="24"/>
          <w:lang w:bidi="ar-SA"/>
        </w:rPr>
        <w:t xml:space="preserve"> </w:t>
      </w:r>
      <w:r w:rsidR="00EF28E2" w:rsidRPr="0054710E">
        <w:rPr>
          <w:color w:val="000000"/>
          <w:szCs w:val="24"/>
          <w:lang w:bidi="ar-SA"/>
        </w:rPr>
        <w:t xml:space="preserve">extension </w:t>
      </w:r>
      <w:r w:rsidR="00EF28E2" w:rsidRPr="00C71691">
        <w:rPr>
          <w:strike/>
          <w:color w:val="000000"/>
          <w:szCs w:val="24"/>
          <w:lang w:bidi="ar-SA"/>
        </w:rPr>
        <w:t>will be granted only</w:t>
      </w:r>
      <w:r w:rsidR="00EF28E2" w:rsidRPr="0054710E">
        <w:rPr>
          <w:color w:val="000000"/>
          <w:szCs w:val="24"/>
          <w:lang w:bidi="ar-SA"/>
        </w:rPr>
        <w:t xml:space="preserve"> upon a proper showing by the taxpayer that payment </w:t>
      </w:r>
      <w:r w:rsidR="00EF28E2" w:rsidRPr="00C71691">
        <w:rPr>
          <w:strike/>
          <w:color w:val="000000"/>
          <w:szCs w:val="24"/>
          <w:lang w:bidi="ar-SA"/>
        </w:rPr>
        <w:t>of the tax</w:t>
      </w:r>
      <w:r w:rsidR="00EF28E2" w:rsidRPr="0054710E">
        <w:rPr>
          <w:color w:val="000000"/>
          <w:szCs w:val="24"/>
          <w:lang w:bidi="ar-SA"/>
        </w:rPr>
        <w:t xml:space="preserve"> by the </w:t>
      </w:r>
      <w:r w:rsidR="00EF28E2" w:rsidRPr="00C71691">
        <w:rPr>
          <w:strike/>
          <w:color w:val="000000"/>
          <w:szCs w:val="24"/>
          <w:lang w:bidi="ar-SA"/>
        </w:rPr>
        <w:t>prescribed</w:t>
      </w:r>
      <w:r w:rsidR="00EF28E2" w:rsidRPr="0054710E">
        <w:rPr>
          <w:color w:val="000000"/>
          <w:szCs w:val="24"/>
          <w:lang w:bidi="ar-SA"/>
        </w:rPr>
        <w:t xml:space="preserve"> due date will result in undue hardship upon the taxpayer.</w:t>
      </w:r>
    </w:p>
    <w:p w:rsidR="00EF28E2" w:rsidRPr="0054710E" w:rsidRDefault="00EF28E2" w:rsidP="00B61DBD">
      <w:pPr>
        <w:spacing w:before="100" w:beforeAutospacing="1" w:after="100" w:afterAutospacing="1"/>
        <w:ind w:left="720"/>
        <w:rPr>
          <w:color w:val="000000"/>
          <w:szCs w:val="24"/>
          <w:lang w:bidi="ar-SA"/>
        </w:rPr>
      </w:pPr>
      <w:r w:rsidRPr="0054710E">
        <w:rPr>
          <w:color w:val="000000"/>
          <w:szCs w:val="24"/>
          <w:lang w:bidi="ar-SA"/>
        </w:rPr>
        <w:t xml:space="preserve">007.02A </w:t>
      </w:r>
      <w:proofErr w:type="gramStart"/>
      <w:r w:rsidRPr="0054710E">
        <w:rPr>
          <w:color w:val="000000"/>
          <w:szCs w:val="24"/>
          <w:lang w:bidi="ar-SA"/>
        </w:rPr>
        <w:t>Any</w:t>
      </w:r>
      <w:proofErr w:type="gramEnd"/>
      <w:r w:rsidRPr="0054710E">
        <w:rPr>
          <w:color w:val="000000"/>
          <w:szCs w:val="24"/>
          <w:lang w:bidi="ar-SA"/>
        </w:rPr>
        <w:t xml:space="preserve"> request for an extension of time </w:t>
      </w:r>
      <w:r w:rsidRPr="00B572A9">
        <w:rPr>
          <w:strike/>
          <w:color w:val="000000"/>
          <w:szCs w:val="24"/>
          <w:lang w:bidi="ar-SA"/>
        </w:rPr>
        <w:t>by the taxpayer</w:t>
      </w:r>
      <w:r w:rsidRPr="0054710E">
        <w:rPr>
          <w:color w:val="000000"/>
          <w:szCs w:val="24"/>
          <w:lang w:bidi="ar-SA"/>
        </w:rPr>
        <w:t xml:space="preserve"> </w:t>
      </w:r>
      <w:r>
        <w:rPr>
          <w:color w:val="000000"/>
          <w:szCs w:val="24"/>
          <w:u w:val="single"/>
          <w:lang w:bidi="ar-SA"/>
        </w:rPr>
        <w:t>for payment</w:t>
      </w:r>
      <w:r>
        <w:rPr>
          <w:color w:val="000000"/>
          <w:szCs w:val="24"/>
          <w:lang w:bidi="ar-SA"/>
        </w:rPr>
        <w:t xml:space="preserve"> </w:t>
      </w:r>
      <w:r w:rsidRPr="0054710E">
        <w:rPr>
          <w:color w:val="000000"/>
          <w:szCs w:val="24"/>
          <w:lang w:bidi="ar-SA"/>
        </w:rPr>
        <w:t xml:space="preserve">must be made prior to the </w:t>
      </w:r>
      <w:r w:rsidRPr="00C71691">
        <w:rPr>
          <w:strike/>
          <w:color w:val="000000"/>
          <w:szCs w:val="24"/>
          <w:lang w:bidi="ar-SA"/>
        </w:rPr>
        <w:t xml:space="preserve">prescribed </w:t>
      </w:r>
      <w:r w:rsidRPr="0054710E">
        <w:rPr>
          <w:color w:val="000000"/>
          <w:szCs w:val="24"/>
          <w:lang w:bidi="ar-SA"/>
        </w:rPr>
        <w:t xml:space="preserve">due date for </w:t>
      </w:r>
      <w:r w:rsidRPr="00233F91">
        <w:rPr>
          <w:color w:val="000000"/>
          <w:szCs w:val="24"/>
          <w:lang w:bidi="ar-SA"/>
        </w:rPr>
        <w:t>payment of the tax</w:t>
      </w:r>
      <w:r w:rsidRPr="0054710E">
        <w:rPr>
          <w:color w:val="000000"/>
          <w:szCs w:val="24"/>
          <w:lang w:bidi="ar-SA"/>
        </w:rPr>
        <w:t xml:space="preserve">. Any extension granted by the Tax Commissioner </w:t>
      </w:r>
      <w:r w:rsidRPr="00B572A9">
        <w:rPr>
          <w:strike/>
          <w:color w:val="000000"/>
          <w:szCs w:val="24"/>
          <w:lang w:bidi="ar-SA"/>
        </w:rPr>
        <w:t xml:space="preserve">for the payment of tax </w:t>
      </w:r>
      <w:proofErr w:type="gramStart"/>
      <w:r w:rsidRPr="00B572A9">
        <w:rPr>
          <w:strike/>
          <w:color w:val="000000"/>
          <w:szCs w:val="24"/>
          <w:lang w:bidi="ar-SA"/>
        </w:rPr>
        <w:t>shall not</w:t>
      </w:r>
      <w:r w:rsidRPr="0054710E">
        <w:rPr>
          <w:color w:val="000000"/>
          <w:szCs w:val="24"/>
          <w:lang w:bidi="ar-SA"/>
        </w:rPr>
        <w:t xml:space="preserve"> </w:t>
      </w:r>
      <w:r>
        <w:rPr>
          <w:color w:val="000000"/>
          <w:szCs w:val="24"/>
          <w:u w:val="single"/>
          <w:lang w:bidi="ar-SA"/>
        </w:rPr>
        <w:t>cannot</w:t>
      </w:r>
      <w:proofErr w:type="gramEnd"/>
      <w:r>
        <w:rPr>
          <w:color w:val="000000"/>
          <w:szCs w:val="24"/>
          <w:lang w:bidi="ar-SA"/>
        </w:rPr>
        <w:t xml:space="preserve"> </w:t>
      </w:r>
      <w:r w:rsidRPr="0054710E">
        <w:rPr>
          <w:color w:val="000000"/>
          <w:szCs w:val="24"/>
          <w:lang w:bidi="ar-SA"/>
        </w:rPr>
        <w:t xml:space="preserve">exceed seven </w:t>
      </w:r>
      <w:r w:rsidRPr="00B02426">
        <w:rPr>
          <w:strike/>
          <w:color w:val="000000"/>
          <w:szCs w:val="24"/>
          <w:lang w:bidi="ar-SA"/>
        </w:rPr>
        <w:t>(7)</w:t>
      </w:r>
      <w:r w:rsidRPr="0054710E">
        <w:rPr>
          <w:color w:val="000000"/>
          <w:szCs w:val="24"/>
          <w:lang w:bidi="ar-SA"/>
        </w:rPr>
        <w:t xml:space="preserve"> months.</w:t>
      </w:r>
    </w:p>
    <w:p w:rsidR="00EF28E2" w:rsidRPr="0054710E" w:rsidRDefault="00EF28E2" w:rsidP="00B61DBD">
      <w:pPr>
        <w:spacing w:before="100" w:beforeAutospacing="1" w:after="100" w:afterAutospacing="1"/>
        <w:ind w:left="720"/>
        <w:rPr>
          <w:color w:val="000000"/>
          <w:szCs w:val="24"/>
          <w:lang w:bidi="ar-SA"/>
        </w:rPr>
      </w:pPr>
      <w:r w:rsidRPr="0054710E">
        <w:rPr>
          <w:color w:val="000000"/>
          <w:szCs w:val="24"/>
          <w:lang w:bidi="ar-SA"/>
        </w:rPr>
        <w:t xml:space="preserve">007.02B If an extension of time </w:t>
      </w:r>
      <w:r w:rsidRPr="00C71691">
        <w:rPr>
          <w:strike/>
          <w:color w:val="000000"/>
          <w:szCs w:val="24"/>
          <w:lang w:bidi="ar-SA"/>
        </w:rPr>
        <w:t>is granted</w:t>
      </w:r>
      <w:r w:rsidRPr="0054710E">
        <w:rPr>
          <w:color w:val="000000"/>
          <w:szCs w:val="24"/>
          <w:lang w:bidi="ar-SA"/>
        </w:rPr>
        <w:t xml:space="preserve"> for paying </w:t>
      </w:r>
      <w:r w:rsidRPr="00E15A28">
        <w:rPr>
          <w:strike/>
          <w:color w:val="000000"/>
          <w:szCs w:val="24"/>
          <w:lang w:bidi="ar-SA"/>
        </w:rPr>
        <w:t>a</w:t>
      </w:r>
      <w:r w:rsidRPr="0054710E">
        <w:rPr>
          <w:color w:val="000000"/>
          <w:szCs w:val="24"/>
          <w:lang w:bidi="ar-SA"/>
        </w:rPr>
        <w:t xml:space="preserve"> </w:t>
      </w:r>
      <w:r>
        <w:rPr>
          <w:color w:val="000000"/>
          <w:szCs w:val="24"/>
          <w:u w:val="single"/>
          <w:lang w:bidi="ar-SA"/>
        </w:rPr>
        <w:t>the</w:t>
      </w:r>
      <w:r>
        <w:rPr>
          <w:color w:val="000000"/>
          <w:szCs w:val="24"/>
          <w:lang w:bidi="ar-SA"/>
        </w:rPr>
        <w:t xml:space="preserve"> </w:t>
      </w:r>
      <w:r w:rsidRPr="0054710E">
        <w:rPr>
          <w:color w:val="000000"/>
          <w:szCs w:val="24"/>
          <w:lang w:bidi="ar-SA"/>
        </w:rPr>
        <w:t>tax</w:t>
      </w:r>
      <w:r>
        <w:rPr>
          <w:color w:val="000000"/>
          <w:szCs w:val="24"/>
          <w:lang w:bidi="ar-SA"/>
        </w:rPr>
        <w:t xml:space="preserve"> </w:t>
      </w:r>
      <w:r>
        <w:rPr>
          <w:color w:val="000000"/>
          <w:szCs w:val="24"/>
          <w:u w:val="single"/>
          <w:lang w:bidi="ar-SA"/>
        </w:rPr>
        <w:t>is granted</w:t>
      </w:r>
      <w:r w:rsidRPr="0054710E">
        <w:rPr>
          <w:color w:val="000000"/>
          <w:szCs w:val="24"/>
          <w:lang w:bidi="ar-SA"/>
        </w:rPr>
        <w:t xml:space="preserve">, the Tax Commissioner may require the taxpayer to furnish a bond in </w:t>
      </w:r>
      <w:r w:rsidRPr="00233F91">
        <w:rPr>
          <w:strike/>
          <w:color w:val="000000"/>
          <w:szCs w:val="24"/>
          <w:lang w:bidi="ar-SA"/>
        </w:rPr>
        <w:t>any</w:t>
      </w:r>
      <w:r w:rsidRPr="00233F91">
        <w:rPr>
          <w:color w:val="000000"/>
          <w:szCs w:val="24"/>
          <w:lang w:bidi="ar-SA"/>
        </w:rPr>
        <w:t xml:space="preserve"> </w:t>
      </w:r>
      <w:r w:rsidRPr="00233F91">
        <w:rPr>
          <w:color w:val="000000"/>
          <w:szCs w:val="24"/>
          <w:u w:val="single"/>
          <w:lang w:bidi="ar-SA"/>
        </w:rPr>
        <w:t>an</w:t>
      </w:r>
      <w:r>
        <w:rPr>
          <w:color w:val="000000"/>
          <w:szCs w:val="24"/>
          <w:lang w:bidi="ar-SA"/>
        </w:rPr>
        <w:t xml:space="preserve"> </w:t>
      </w:r>
      <w:r w:rsidRPr="0054710E">
        <w:rPr>
          <w:color w:val="000000"/>
          <w:szCs w:val="24"/>
          <w:lang w:bidi="ar-SA"/>
        </w:rPr>
        <w:t>amount not exceeding double the amount of tax due</w:t>
      </w:r>
      <w:r>
        <w:rPr>
          <w:color w:val="000000"/>
          <w:szCs w:val="24"/>
          <w:u w:val="single"/>
          <w:lang w:bidi="ar-SA"/>
        </w:rPr>
        <w:t>,</w:t>
      </w:r>
      <w:r w:rsidRPr="0054710E">
        <w:rPr>
          <w:color w:val="000000"/>
          <w:szCs w:val="24"/>
          <w:lang w:bidi="ar-SA"/>
        </w:rPr>
        <w:t xml:space="preserve"> or </w:t>
      </w:r>
      <w:r w:rsidRPr="00C71691">
        <w:rPr>
          <w:strike/>
          <w:color w:val="000000"/>
          <w:szCs w:val="24"/>
          <w:lang w:bidi="ar-SA"/>
        </w:rPr>
        <w:t>to</w:t>
      </w:r>
      <w:r w:rsidRPr="0054710E">
        <w:rPr>
          <w:color w:val="000000"/>
          <w:szCs w:val="24"/>
          <w:lang w:bidi="ar-SA"/>
        </w:rPr>
        <w:t xml:space="preserve"> furnish other security, approved in advance by the Tax Commissioner</w:t>
      </w:r>
      <w:r w:rsidRPr="00E15A28">
        <w:rPr>
          <w:strike/>
          <w:color w:val="000000"/>
          <w:szCs w:val="24"/>
          <w:lang w:bidi="ar-SA"/>
        </w:rPr>
        <w:t>, for the payment of the tax on the date prescribed by the extension</w:t>
      </w:r>
      <w:r w:rsidRPr="0054710E">
        <w:rPr>
          <w:color w:val="000000"/>
          <w:szCs w:val="24"/>
          <w:lang w:bidi="ar-SA"/>
        </w:rPr>
        <w:t xml:space="preserve">. If a bond is required, it must be filed with the </w:t>
      </w:r>
      <w:r w:rsidRPr="00C71691">
        <w:rPr>
          <w:strike/>
          <w:color w:val="000000"/>
          <w:szCs w:val="24"/>
          <w:lang w:bidi="ar-SA"/>
        </w:rPr>
        <w:t>Tax Commissioner</w:t>
      </w:r>
      <w:r w:rsidRPr="0054710E">
        <w:rPr>
          <w:color w:val="000000"/>
          <w:szCs w:val="24"/>
          <w:lang w:bidi="ar-SA"/>
        </w:rPr>
        <w:t xml:space="preserve"> </w:t>
      </w:r>
      <w:r>
        <w:rPr>
          <w:color w:val="000000"/>
          <w:szCs w:val="24"/>
          <w:u w:val="single"/>
          <w:lang w:bidi="ar-SA"/>
        </w:rPr>
        <w:t>Department</w:t>
      </w:r>
      <w:r>
        <w:rPr>
          <w:color w:val="000000"/>
          <w:szCs w:val="24"/>
          <w:lang w:bidi="ar-SA"/>
        </w:rPr>
        <w:t xml:space="preserve"> </w:t>
      </w:r>
      <w:r w:rsidRPr="0054710E">
        <w:rPr>
          <w:color w:val="000000"/>
          <w:szCs w:val="24"/>
          <w:lang w:bidi="ar-SA"/>
        </w:rPr>
        <w:t xml:space="preserve">within ten days after notice </w:t>
      </w:r>
      <w:r w:rsidRPr="00C71691">
        <w:rPr>
          <w:strike/>
          <w:color w:val="000000"/>
          <w:szCs w:val="24"/>
          <w:lang w:bidi="ar-SA"/>
        </w:rPr>
        <w:t>by the Tax Commissioner</w:t>
      </w:r>
      <w:r w:rsidRPr="0054710E">
        <w:rPr>
          <w:color w:val="000000"/>
          <w:szCs w:val="24"/>
          <w:lang w:bidi="ar-SA"/>
        </w:rPr>
        <w:t xml:space="preserve"> that a bond </w:t>
      </w:r>
      <w:r w:rsidRPr="00E15A28">
        <w:rPr>
          <w:strike/>
          <w:color w:val="000000"/>
          <w:szCs w:val="24"/>
          <w:lang w:bidi="ar-SA"/>
        </w:rPr>
        <w:t>will be</w:t>
      </w:r>
      <w:r>
        <w:rPr>
          <w:color w:val="000000"/>
          <w:szCs w:val="24"/>
          <w:lang w:bidi="ar-SA"/>
        </w:rPr>
        <w:t xml:space="preserve"> </w:t>
      </w:r>
      <w:r>
        <w:rPr>
          <w:color w:val="000000"/>
          <w:szCs w:val="24"/>
          <w:u w:val="single"/>
          <w:lang w:bidi="ar-SA"/>
        </w:rPr>
        <w:t>is</w:t>
      </w:r>
      <w:r w:rsidRPr="0054710E">
        <w:rPr>
          <w:color w:val="000000"/>
          <w:szCs w:val="24"/>
          <w:lang w:bidi="ar-SA"/>
        </w:rPr>
        <w:t xml:space="preserve"> required. The bond must comply with the terms of the extension and must be approved by the Tax Commissioner </w:t>
      </w:r>
      <w:r w:rsidRPr="00C94BEA">
        <w:rPr>
          <w:strike/>
          <w:color w:val="000000"/>
          <w:szCs w:val="24"/>
          <w:lang w:bidi="ar-SA"/>
        </w:rPr>
        <w:t>in</w:t>
      </w:r>
      <w:r>
        <w:rPr>
          <w:color w:val="000000"/>
          <w:szCs w:val="24"/>
          <w:lang w:bidi="ar-SA"/>
        </w:rPr>
        <w:t xml:space="preserve"> </w:t>
      </w:r>
      <w:r>
        <w:rPr>
          <w:color w:val="000000"/>
          <w:szCs w:val="24"/>
          <w:u w:val="single"/>
          <w:lang w:bidi="ar-SA"/>
        </w:rPr>
        <w:t>with</w:t>
      </w:r>
      <w:r w:rsidRPr="0054710E">
        <w:rPr>
          <w:color w:val="000000"/>
          <w:szCs w:val="24"/>
          <w:lang w:bidi="ar-SA"/>
        </w:rPr>
        <w:t xml:space="preserve"> regard to form and content before it will be accepted as security by the Department </w:t>
      </w:r>
      <w:r w:rsidRPr="00E15A28">
        <w:rPr>
          <w:strike/>
          <w:color w:val="000000"/>
          <w:szCs w:val="24"/>
          <w:lang w:bidi="ar-SA"/>
        </w:rPr>
        <w:t>of Revenue</w:t>
      </w:r>
      <w:r w:rsidRPr="00C71691">
        <w:rPr>
          <w:strike/>
          <w:color w:val="000000"/>
          <w:szCs w:val="24"/>
          <w:lang w:bidi="ar-SA"/>
        </w:rPr>
        <w:t xml:space="preserve"> for the payment of tax</w:t>
      </w:r>
      <w:r w:rsidRPr="0054710E">
        <w:rPr>
          <w:color w:val="000000"/>
          <w:szCs w:val="24"/>
          <w:lang w:bidi="ar-SA"/>
        </w:rPr>
        <w:t>.</w:t>
      </w:r>
    </w:p>
    <w:p w:rsidR="00EF28E2" w:rsidRPr="0054710E" w:rsidRDefault="00EF28E2" w:rsidP="004B7DD8">
      <w:pPr>
        <w:spacing w:before="100" w:beforeAutospacing="1" w:after="100" w:afterAutospacing="1"/>
        <w:ind w:left="720"/>
        <w:rPr>
          <w:color w:val="000000"/>
          <w:szCs w:val="24"/>
          <w:lang w:bidi="ar-SA"/>
        </w:rPr>
      </w:pPr>
      <w:r w:rsidRPr="0054710E">
        <w:rPr>
          <w:color w:val="000000"/>
          <w:szCs w:val="24"/>
          <w:lang w:bidi="ar-SA"/>
        </w:rPr>
        <w:t xml:space="preserve">007.02C If an extension of time for payment </w:t>
      </w:r>
      <w:r w:rsidRPr="00C71691">
        <w:rPr>
          <w:strike/>
          <w:color w:val="000000"/>
          <w:szCs w:val="24"/>
          <w:lang w:bidi="ar-SA"/>
        </w:rPr>
        <w:t>of a tax</w:t>
      </w:r>
      <w:r w:rsidRPr="0054710E">
        <w:rPr>
          <w:color w:val="000000"/>
          <w:szCs w:val="24"/>
          <w:lang w:bidi="ar-SA"/>
        </w:rPr>
        <w:t xml:space="preserve"> is granted, the tax </w:t>
      </w:r>
      <w:r w:rsidRPr="00C94BEA">
        <w:rPr>
          <w:strike/>
          <w:color w:val="000000"/>
          <w:szCs w:val="24"/>
          <w:lang w:bidi="ar-SA"/>
        </w:rPr>
        <w:t>shall</w:t>
      </w:r>
      <w:r>
        <w:rPr>
          <w:color w:val="000000"/>
          <w:szCs w:val="24"/>
          <w:lang w:bidi="ar-SA"/>
        </w:rPr>
        <w:t xml:space="preserve"> </w:t>
      </w:r>
      <w:r>
        <w:rPr>
          <w:color w:val="000000"/>
          <w:szCs w:val="24"/>
          <w:u w:val="single"/>
          <w:lang w:bidi="ar-SA"/>
        </w:rPr>
        <w:t>must</w:t>
      </w:r>
      <w:r w:rsidRPr="0054710E">
        <w:rPr>
          <w:color w:val="000000"/>
          <w:szCs w:val="24"/>
          <w:lang w:bidi="ar-SA"/>
        </w:rPr>
        <w:t xml:space="preserve"> be paid on or before the </w:t>
      </w:r>
      <w:r w:rsidRPr="00551B7F">
        <w:rPr>
          <w:color w:val="000000"/>
          <w:szCs w:val="24"/>
          <w:lang w:bidi="ar-SA"/>
        </w:rPr>
        <w:t>expiration of the</w:t>
      </w:r>
      <w:r w:rsidRPr="000D0220">
        <w:rPr>
          <w:strike/>
          <w:color w:val="000000"/>
          <w:szCs w:val="24"/>
          <w:lang w:bidi="ar-SA"/>
        </w:rPr>
        <w:t xml:space="preserve"> period of the</w:t>
      </w:r>
      <w:r w:rsidRPr="0054710E">
        <w:rPr>
          <w:color w:val="000000"/>
          <w:szCs w:val="24"/>
          <w:lang w:bidi="ar-SA"/>
        </w:rPr>
        <w:t xml:space="preserve"> extension, together with interest at the rate specified in </w:t>
      </w:r>
      <w:r w:rsidRPr="007135D4">
        <w:rPr>
          <w:strike/>
          <w:color w:val="000000"/>
          <w:szCs w:val="24"/>
          <w:lang w:bidi="ar-SA"/>
        </w:rPr>
        <w:t>Section</w:t>
      </w:r>
      <w:r w:rsidRPr="007135D4">
        <w:rPr>
          <w:color w:val="000000"/>
          <w:szCs w:val="24"/>
          <w:lang w:bidi="ar-SA"/>
        </w:rPr>
        <w:t xml:space="preserve"> </w:t>
      </w:r>
      <w:r w:rsidRPr="007135D4">
        <w:rPr>
          <w:color w:val="000000"/>
          <w:szCs w:val="24"/>
          <w:u w:val="single"/>
          <w:lang w:bidi="ar-SA"/>
        </w:rPr>
        <w:t>Neb. Rev. Stat. §</w:t>
      </w:r>
      <w:r>
        <w:rPr>
          <w:color w:val="000000"/>
          <w:szCs w:val="24"/>
          <w:lang w:bidi="ar-SA"/>
        </w:rPr>
        <w:t xml:space="preserve"> </w:t>
      </w:r>
      <w:r w:rsidRPr="0054710E">
        <w:rPr>
          <w:color w:val="000000"/>
          <w:szCs w:val="24"/>
          <w:lang w:bidi="ar-SA"/>
        </w:rPr>
        <w:t xml:space="preserve">45-104.02. Interest </w:t>
      </w:r>
      <w:r w:rsidRPr="004B7DD8">
        <w:rPr>
          <w:strike/>
          <w:color w:val="000000"/>
          <w:szCs w:val="24"/>
          <w:lang w:bidi="ar-SA"/>
        </w:rPr>
        <w:t>will be</w:t>
      </w:r>
      <w:r w:rsidRPr="0054710E">
        <w:rPr>
          <w:color w:val="000000"/>
          <w:szCs w:val="24"/>
          <w:lang w:bidi="ar-SA"/>
        </w:rPr>
        <w:t xml:space="preserve"> </w:t>
      </w:r>
      <w:r>
        <w:rPr>
          <w:color w:val="000000"/>
          <w:szCs w:val="24"/>
          <w:u w:val="single"/>
          <w:lang w:bidi="ar-SA"/>
        </w:rPr>
        <w:t>is</w:t>
      </w:r>
      <w:r>
        <w:rPr>
          <w:color w:val="000000"/>
          <w:szCs w:val="24"/>
          <w:lang w:bidi="ar-SA"/>
        </w:rPr>
        <w:t xml:space="preserve"> </w:t>
      </w:r>
      <w:r w:rsidRPr="0054710E">
        <w:rPr>
          <w:color w:val="000000"/>
          <w:szCs w:val="24"/>
          <w:lang w:bidi="ar-SA"/>
        </w:rPr>
        <w:t xml:space="preserve">due on the tax payment from the </w:t>
      </w:r>
      <w:r w:rsidRPr="00233F91">
        <w:rPr>
          <w:color w:val="000000"/>
          <w:szCs w:val="24"/>
          <w:lang w:bidi="ar-SA"/>
        </w:rPr>
        <w:t xml:space="preserve">original date </w:t>
      </w:r>
      <w:r w:rsidRPr="00233F91">
        <w:rPr>
          <w:strike/>
          <w:color w:val="000000"/>
          <w:szCs w:val="24"/>
          <w:lang w:bidi="ar-SA"/>
        </w:rPr>
        <w:t>prescribed</w:t>
      </w:r>
      <w:r w:rsidRPr="00233F91">
        <w:rPr>
          <w:color w:val="000000"/>
          <w:szCs w:val="24"/>
          <w:lang w:bidi="ar-SA"/>
        </w:rPr>
        <w:t xml:space="preserve"> for payment </w:t>
      </w:r>
      <w:r w:rsidRPr="0054710E">
        <w:rPr>
          <w:color w:val="000000"/>
          <w:szCs w:val="24"/>
          <w:lang w:bidi="ar-SA"/>
        </w:rPr>
        <w:t xml:space="preserve">until the date the payment </w:t>
      </w:r>
      <w:r w:rsidRPr="00C71691">
        <w:rPr>
          <w:strike/>
          <w:color w:val="000000"/>
          <w:szCs w:val="24"/>
          <w:lang w:bidi="ar-SA"/>
        </w:rPr>
        <w:t>was</w:t>
      </w:r>
      <w:r w:rsidRPr="0054710E">
        <w:rPr>
          <w:color w:val="000000"/>
          <w:szCs w:val="24"/>
          <w:lang w:bidi="ar-SA"/>
        </w:rPr>
        <w:t xml:space="preserve"> </w:t>
      </w:r>
      <w:r>
        <w:rPr>
          <w:color w:val="000000"/>
          <w:szCs w:val="24"/>
          <w:u w:val="single"/>
          <w:lang w:bidi="ar-SA"/>
        </w:rPr>
        <w:t>is</w:t>
      </w:r>
      <w:r>
        <w:rPr>
          <w:color w:val="000000"/>
          <w:szCs w:val="24"/>
          <w:lang w:bidi="ar-SA"/>
        </w:rPr>
        <w:t xml:space="preserve"> </w:t>
      </w:r>
      <w:r w:rsidRPr="0054710E">
        <w:rPr>
          <w:color w:val="000000"/>
          <w:szCs w:val="24"/>
          <w:lang w:bidi="ar-SA"/>
        </w:rPr>
        <w:t>actually made, regardless of any extension of time.</w:t>
      </w:r>
    </w:p>
    <w:p w:rsidR="00EF28E2" w:rsidRDefault="00EF28E2" w:rsidP="00B61DBD">
      <w:pPr>
        <w:spacing w:before="100" w:beforeAutospacing="1" w:after="100" w:afterAutospacing="1"/>
        <w:ind w:left="720"/>
        <w:rPr>
          <w:color w:val="000000"/>
          <w:szCs w:val="24"/>
          <w:lang w:bidi="ar-SA"/>
        </w:rPr>
      </w:pPr>
      <w:r w:rsidRPr="0054710E">
        <w:rPr>
          <w:color w:val="000000"/>
          <w:szCs w:val="24"/>
          <w:lang w:bidi="ar-SA"/>
        </w:rPr>
        <w:lastRenderedPageBreak/>
        <w:t xml:space="preserve">007.02D All applications for extension of time for payment </w:t>
      </w:r>
      <w:r w:rsidRPr="00C71691">
        <w:rPr>
          <w:strike/>
          <w:color w:val="000000"/>
          <w:szCs w:val="24"/>
          <w:lang w:bidi="ar-SA"/>
        </w:rPr>
        <w:t>of tax</w:t>
      </w:r>
      <w:r w:rsidRPr="0054710E">
        <w:rPr>
          <w:color w:val="000000"/>
          <w:szCs w:val="24"/>
          <w:lang w:bidi="ar-SA"/>
        </w:rPr>
        <w:t xml:space="preserve"> must be made to the </w:t>
      </w:r>
      <w:r w:rsidRPr="00C71691">
        <w:rPr>
          <w:strike/>
          <w:color w:val="000000"/>
          <w:szCs w:val="24"/>
          <w:lang w:bidi="ar-SA"/>
        </w:rPr>
        <w:t>Tax Commissioner</w:t>
      </w:r>
      <w:r w:rsidRPr="0054710E">
        <w:rPr>
          <w:color w:val="000000"/>
          <w:szCs w:val="24"/>
          <w:lang w:bidi="ar-SA"/>
        </w:rPr>
        <w:t xml:space="preserve"> </w:t>
      </w:r>
      <w:r>
        <w:rPr>
          <w:color w:val="000000"/>
          <w:szCs w:val="24"/>
          <w:u w:val="single"/>
          <w:lang w:bidi="ar-SA"/>
        </w:rPr>
        <w:t>Department</w:t>
      </w:r>
      <w:r>
        <w:rPr>
          <w:color w:val="000000"/>
          <w:szCs w:val="24"/>
          <w:lang w:bidi="ar-SA"/>
        </w:rPr>
        <w:t xml:space="preserve"> </w:t>
      </w:r>
      <w:r w:rsidRPr="0054710E">
        <w:rPr>
          <w:color w:val="000000"/>
          <w:szCs w:val="24"/>
          <w:lang w:bidi="ar-SA"/>
        </w:rPr>
        <w:t xml:space="preserve">and must contain a complete statement </w:t>
      </w:r>
      <w:r w:rsidRPr="004B7DD8">
        <w:rPr>
          <w:strike/>
          <w:color w:val="000000"/>
          <w:szCs w:val="24"/>
          <w:lang w:bidi="ar-SA"/>
        </w:rPr>
        <w:t>as to</w:t>
      </w:r>
      <w:r w:rsidRPr="0054710E">
        <w:rPr>
          <w:color w:val="000000"/>
          <w:szCs w:val="24"/>
          <w:lang w:bidi="ar-SA"/>
        </w:rPr>
        <w:t xml:space="preserve"> </w:t>
      </w:r>
      <w:r>
        <w:rPr>
          <w:color w:val="000000"/>
          <w:szCs w:val="24"/>
          <w:u w:val="single"/>
          <w:lang w:bidi="ar-SA"/>
        </w:rPr>
        <w:t>of</w:t>
      </w:r>
      <w:r>
        <w:rPr>
          <w:color w:val="000000"/>
          <w:szCs w:val="24"/>
          <w:lang w:bidi="ar-SA"/>
        </w:rPr>
        <w:t xml:space="preserve"> </w:t>
      </w:r>
      <w:r w:rsidRPr="0054710E">
        <w:rPr>
          <w:color w:val="000000"/>
          <w:szCs w:val="24"/>
          <w:lang w:bidi="ar-SA"/>
        </w:rPr>
        <w:t>the reasons for the request.</w:t>
      </w:r>
    </w:p>
    <w:p w:rsidR="00EF28E2" w:rsidRPr="00B02426" w:rsidRDefault="00EF28E2" w:rsidP="00B61DBD">
      <w:pPr>
        <w:spacing w:before="100" w:beforeAutospacing="1" w:after="100" w:afterAutospacing="1"/>
        <w:rPr>
          <w:color w:val="000000"/>
          <w:szCs w:val="24"/>
          <w:u w:val="single"/>
          <w:lang w:bidi="ar-SA"/>
        </w:rPr>
      </w:pPr>
      <w:r w:rsidRPr="008C1B0D">
        <w:rPr>
          <w:color w:val="000000"/>
          <w:szCs w:val="24"/>
          <w:u w:val="single"/>
          <w:lang w:bidi="ar-SA"/>
        </w:rPr>
        <w:t xml:space="preserve">007.03 Any reference in this regulation to the term corporate taxpayer applies to </w:t>
      </w:r>
      <w:r w:rsidRPr="00233F91">
        <w:rPr>
          <w:color w:val="000000"/>
          <w:szCs w:val="24"/>
          <w:u w:val="single"/>
          <w:lang w:bidi="ar-SA"/>
        </w:rPr>
        <w:t>any corporation or any entity taxed as a corporation under the Internal Revenue Code.</w:t>
      </w:r>
    </w:p>
    <w:p w:rsidR="00EF28E2" w:rsidRPr="0054710E" w:rsidRDefault="00EF28E2" w:rsidP="00B61DBD">
      <w:pPr>
        <w:spacing w:before="100" w:beforeAutospacing="1" w:after="100" w:afterAutospacing="1"/>
        <w:rPr>
          <w:color w:val="000000"/>
          <w:szCs w:val="24"/>
          <w:lang w:bidi="ar-SA"/>
        </w:rPr>
      </w:pPr>
      <w:r w:rsidRPr="0054710E">
        <w:rPr>
          <w:iCs/>
          <w:color w:val="000000"/>
          <w:szCs w:val="24"/>
          <w:lang w:bidi="ar-SA"/>
        </w:rPr>
        <w:t xml:space="preserve">(Section 77-2770, R.R.S. </w:t>
      </w:r>
      <w:r w:rsidRPr="006727C5">
        <w:rPr>
          <w:iCs/>
          <w:color w:val="000000"/>
          <w:szCs w:val="24"/>
          <w:lang w:bidi="ar-SA"/>
        </w:rPr>
        <w:t>200</w:t>
      </w:r>
      <w:r>
        <w:rPr>
          <w:iCs/>
          <w:color w:val="000000"/>
          <w:szCs w:val="24"/>
          <w:lang w:bidi="ar-SA"/>
        </w:rPr>
        <w:t>9</w:t>
      </w:r>
      <w:r w:rsidRPr="006727C5">
        <w:rPr>
          <w:iCs/>
          <w:color w:val="000000"/>
          <w:szCs w:val="24"/>
          <w:lang w:bidi="ar-SA"/>
        </w:rPr>
        <w:t>.</w:t>
      </w:r>
      <w:r w:rsidRPr="00C94BEA">
        <w:rPr>
          <w:iCs/>
          <w:strike/>
          <w:color w:val="000000"/>
          <w:szCs w:val="24"/>
          <w:lang w:bidi="ar-SA"/>
        </w:rPr>
        <w:t xml:space="preserve"> </w:t>
      </w:r>
      <w:proofErr w:type="gramStart"/>
      <w:r w:rsidRPr="00C94BEA">
        <w:rPr>
          <w:iCs/>
          <w:strike/>
          <w:color w:val="000000"/>
          <w:szCs w:val="24"/>
          <w:lang w:bidi="ar-SA"/>
        </w:rPr>
        <w:t>February 22, 2009</w:t>
      </w:r>
      <w:r>
        <w:rPr>
          <w:iCs/>
          <w:color w:val="000000"/>
          <w:szCs w:val="24"/>
          <w:u w:val="single"/>
          <w:lang w:bidi="ar-SA"/>
        </w:rPr>
        <w:t>_____</w:t>
      </w:r>
      <w:r w:rsidRPr="0054710E">
        <w:rPr>
          <w:iCs/>
          <w:color w:val="000000"/>
          <w:szCs w:val="24"/>
          <w:lang w:bidi="ar-SA"/>
        </w:rPr>
        <w:t>.)</w:t>
      </w:r>
      <w:proofErr w:type="gramEnd"/>
    </w:p>
    <w:p w:rsidR="00EF28E2" w:rsidRPr="00A57C4F" w:rsidRDefault="00EF28E2" w:rsidP="00A57C4F">
      <w:pPr>
        <w:pStyle w:val="Heading2"/>
        <w:rPr>
          <w:rFonts w:ascii="Times New Roman" w:hAnsi="Times New Roman"/>
          <w:i w:val="0"/>
          <w:sz w:val="24"/>
          <w:szCs w:val="24"/>
        </w:rPr>
      </w:pPr>
      <w:r>
        <w:br w:type="page"/>
      </w:r>
      <w:bookmarkStart w:id="9" w:name="_Toc247532158"/>
      <w:bookmarkStart w:id="10" w:name="_Toc278373423"/>
      <w:r w:rsidRPr="00A57C4F">
        <w:rPr>
          <w:rFonts w:ascii="Times New Roman" w:hAnsi="Times New Roman"/>
          <w:i w:val="0"/>
          <w:sz w:val="24"/>
          <w:szCs w:val="24"/>
        </w:rPr>
        <w:lastRenderedPageBreak/>
        <w:t xml:space="preserve">REG-24-008 </w:t>
      </w:r>
      <w:r w:rsidRPr="007135D4">
        <w:rPr>
          <w:rFonts w:ascii="Times New Roman" w:hAnsi="Times New Roman"/>
          <w:i w:val="0"/>
          <w:strike/>
          <w:sz w:val="24"/>
          <w:szCs w:val="24"/>
        </w:rPr>
        <w:t>CORPORATE</w:t>
      </w:r>
      <w:r w:rsidRPr="007135D4">
        <w:rPr>
          <w:rFonts w:ascii="Times New Roman" w:hAnsi="Times New Roman"/>
          <w:i w:val="0"/>
          <w:sz w:val="24"/>
          <w:szCs w:val="24"/>
        </w:rPr>
        <w:t xml:space="preserve"> </w:t>
      </w:r>
      <w:r w:rsidRPr="007135D4">
        <w:rPr>
          <w:rFonts w:ascii="Times New Roman" w:hAnsi="Times New Roman"/>
          <w:i w:val="0"/>
          <w:sz w:val="24"/>
          <w:szCs w:val="24"/>
          <w:u w:val="single"/>
        </w:rPr>
        <w:t>CORPORATION</w:t>
      </w:r>
      <w:r>
        <w:rPr>
          <w:rFonts w:ascii="Times New Roman" w:hAnsi="Times New Roman"/>
          <w:i w:val="0"/>
          <w:sz w:val="24"/>
          <w:szCs w:val="24"/>
        </w:rPr>
        <w:t xml:space="preserve"> </w:t>
      </w:r>
      <w:r w:rsidRPr="00A57C4F">
        <w:rPr>
          <w:rFonts w:ascii="Times New Roman" w:hAnsi="Times New Roman"/>
          <w:i w:val="0"/>
          <w:sz w:val="24"/>
          <w:szCs w:val="24"/>
        </w:rPr>
        <w:t>INCOME TAX: RATE OF TAX</w:t>
      </w:r>
      <w:bookmarkEnd w:id="9"/>
      <w:bookmarkEnd w:id="10"/>
    </w:p>
    <w:p w:rsidR="00EF28E2" w:rsidRDefault="00EF28E2" w:rsidP="00B61DBD"/>
    <w:p w:rsidR="00EF28E2" w:rsidRDefault="00EF28E2" w:rsidP="00B61DBD">
      <w:r w:rsidRPr="00983BE7">
        <w:t xml:space="preserve">008.01 Entities which are subject to the corporation income tax are taxable upon the federal taxable income derived from or connected </w:t>
      </w:r>
      <w:r w:rsidRPr="004B7DD8">
        <w:rPr>
          <w:strike/>
        </w:rPr>
        <w:t>with</w:t>
      </w:r>
      <w:r w:rsidRPr="00983BE7">
        <w:t xml:space="preserve"> </w:t>
      </w:r>
      <w:r>
        <w:rPr>
          <w:u w:val="single"/>
        </w:rPr>
        <w:t>to</w:t>
      </w:r>
      <w:r>
        <w:t xml:space="preserve"> </w:t>
      </w:r>
      <w:r w:rsidRPr="00983BE7">
        <w:t xml:space="preserve">sources within Nebraska. </w:t>
      </w:r>
    </w:p>
    <w:p w:rsidR="00EF28E2" w:rsidRPr="00233F91" w:rsidRDefault="00EF28E2" w:rsidP="00B61DBD">
      <w:pPr>
        <w:ind w:left="720"/>
      </w:pPr>
      <w:r w:rsidRPr="00233F91">
        <w:rPr>
          <w:u w:val="single"/>
        </w:rPr>
        <w:t xml:space="preserve">008.01A </w:t>
      </w:r>
      <w:r w:rsidRPr="00233F91">
        <w:t xml:space="preserve">The tax rate for the entire taxable year </w:t>
      </w:r>
      <w:r w:rsidRPr="00233F91">
        <w:rPr>
          <w:strike/>
        </w:rPr>
        <w:t>shall be</w:t>
      </w:r>
      <w:r w:rsidRPr="00233F91">
        <w:t xml:space="preserve"> </w:t>
      </w:r>
      <w:r w:rsidRPr="00233F91">
        <w:rPr>
          <w:u w:val="single"/>
        </w:rPr>
        <w:t>is</w:t>
      </w:r>
      <w:r w:rsidRPr="00233F91">
        <w:t xml:space="preserve"> the rate in effect on the first day of the corporate taxpayer’s taxable year. </w:t>
      </w:r>
      <w:r w:rsidRPr="00233F91">
        <w:rPr>
          <w:strike/>
        </w:rPr>
        <w:t>008.01A</w:t>
      </w:r>
      <w:r w:rsidRPr="00233F91">
        <w:t xml:space="preserve"> </w:t>
      </w:r>
      <w:r w:rsidRPr="00233F91">
        <w:rPr>
          <w:strike/>
        </w:rPr>
        <w:t>corporate</w:t>
      </w:r>
      <w:r w:rsidRPr="00233F91">
        <w:t xml:space="preserve"> </w:t>
      </w:r>
      <w:proofErr w:type="spellStart"/>
      <w:proofErr w:type="gramStart"/>
      <w:r w:rsidRPr="00233F91">
        <w:rPr>
          <w:u w:val="single"/>
        </w:rPr>
        <w:t>Corporate</w:t>
      </w:r>
      <w:proofErr w:type="spellEnd"/>
      <w:proofErr w:type="gramEnd"/>
      <w:r w:rsidRPr="00233F91">
        <w:t xml:space="preserve"> taxpayers on a fiscal year reporting basis </w:t>
      </w:r>
      <w:r w:rsidRPr="00233F91">
        <w:rPr>
          <w:strike/>
        </w:rPr>
        <w:t>shall</w:t>
      </w:r>
      <w:r w:rsidRPr="00233F91">
        <w:t xml:space="preserve"> </w:t>
      </w:r>
      <w:r w:rsidRPr="00233F91">
        <w:rPr>
          <w:u w:val="single"/>
        </w:rPr>
        <w:t>must</w:t>
      </w:r>
      <w:r w:rsidRPr="00233F91">
        <w:t xml:space="preserve"> use the tax rate in effect on the first day of the taxable period. </w:t>
      </w:r>
      <w:r w:rsidRPr="00233F91">
        <w:rPr>
          <w:strike/>
        </w:rPr>
        <w:t>Proration of</w:t>
      </w:r>
      <w:r w:rsidRPr="00233F91">
        <w:t xml:space="preserve"> </w:t>
      </w:r>
      <w:r w:rsidRPr="00233F91">
        <w:rPr>
          <w:u w:val="single"/>
        </w:rPr>
        <w:t>Corporate taxpayers</w:t>
      </w:r>
      <w:r>
        <w:rPr>
          <w:u w:val="single"/>
        </w:rPr>
        <w:t xml:space="preserve"> </w:t>
      </w:r>
      <w:r w:rsidRPr="007135D4">
        <w:rPr>
          <w:u w:val="single"/>
        </w:rPr>
        <w:t>may not</w:t>
      </w:r>
      <w:r w:rsidRPr="00233F91">
        <w:rPr>
          <w:u w:val="single"/>
        </w:rPr>
        <w:t xml:space="preserve"> use</w:t>
      </w:r>
      <w:r w:rsidRPr="00233F91">
        <w:t xml:space="preserve"> varying tax rates in effect for different </w:t>
      </w:r>
      <w:r w:rsidRPr="00233F91">
        <w:rPr>
          <w:u w:val="single"/>
        </w:rPr>
        <w:t>portions of a taxable year</w:t>
      </w:r>
      <w:r w:rsidRPr="00233F91">
        <w:t xml:space="preserve"> </w:t>
      </w:r>
      <w:r w:rsidRPr="00233F91">
        <w:rPr>
          <w:strike/>
        </w:rPr>
        <w:t>calendar years is not allowed</w:t>
      </w:r>
      <w:r w:rsidRPr="00233F91">
        <w:t>.</w:t>
      </w:r>
    </w:p>
    <w:p w:rsidR="00EF28E2" w:rsidRPr="00233F91" w:rsidRDefault="00EF28E2" w:rsidP="00B61DBD">
      <w:pPr>
        <w:ind w:left="720"/>
      </w:pPr>
      <w:r w:rsidRPr="00233F91">
        <w:t xml:space="preserve">008.01B For taxable years beginning after December 31, 1974, and before January 1, 1982, any entity subject to </w:t>
      </w:r>
      <w:r w:rsidRPr="007135D4">
        <w:rPr>
          <w:strike/>
        </w:rPr>
        <w:t>corporate</w:t>
      </w:r>
      <w:r w:rsidRPr="007135D4">
        <w:t xml:space="preserve"> </w:t>
      </w:r>
      <w:r w:rsidRPr="007135D4">
        <w:rPr>
          <w:u w:val="single"/>
        </w:rPr>
        <w:t>corporation</w:t>
      </w:r>
      <w:r>
        <w:t xml:space="preserve"> </w:t>
      </w:r>
      <w:r w:rsidRPr="00233F91">
        <w:t xml:space="preserve">income tax </w:t>
      </w:r>
      <w:r w:rsidRPr="00233F91">
        <w:rPr>
          <w:strike/>
        </w:rPr>
        <w:t>shall be</w:t>
      </w:r>
      <w:r w:rsidRPr="00233F91">
        <w:t xml:space="preserve"> </w:t>
      </w:r>
      <w:r w:rsidRPr="00233F91">
        <w:rPr>
          <w:u w:val="single"/>
        </w:rPr>
        <w:t>is</w:t>
      </w:r>
      <w:r w:rsidRPr="00233F91">
        <w:t xml:space="preserve"> subject to tax, at a rate equal to </w:t>
      </w:r>
      <w:r w:rsidRPr="00233F91">
        <w:rPr>
          <w:strike/>
        </w:rPr>
        <w:t>twenty-five percent</w:t>
      </w:r>
      <w:r w:rsidRPr="00233F91">
        <w:t xml:space="preserve"> </w:t>
      </w:r>
      <w:r w:rsidRPr="00233F91">
        <w:rPr>
          <w:u w:val="single"/>
        </w:rPr>
        <w:t>25%</w:t>
      </w:r>
      <w:r w:rsidRPr="00233F91">
        <w:t xml:space="preserve"> of the rate imposed on individuals on the first </w:t>
      </w:r>
      <w:r w:rsidRPr="00233F91">
        <w:rPr>
          <w:strike/>
        </w:rPr>
        <w:t>twenty-five thousand dollars</w:t>
      </w:r>
      <w:r w:rsidRPr="00233F91">
        <w:t xml:space="preserve"> </w:t>
      </w:r>
      <w:r w:rsidRPr="00233F91">
        <w:rPr>
          <w:u w:val="single"/>
        </w:rPr>
        <w:t>$25,000 of taxable income</w:t>
      </w:r>
      <w:r w:rsidRPr="00E76CE8">
        <w:rPr>
          <w:u w:val="single"/>
        </w:rPr>
        <w:t>,</w:t>
      </w:r>
      <w:r w:rsidRPr="00233F91">
        <w:t xml:space="preserve"> and </w:t>
      </w:r>
      <w:r w:rsidRPr="00233F91">
        <w:rPr>
          <w:strike/>
        </w:rPr>
        <w:t>twenty-seven and one-half percent</w:t>
      </w:r>
      <w:r w:rsidRPr="00233F91">
        <w:t xml:space="preserve"> </w:t>
      </w:r>
      <w:r w:rsidRPr="00233F91">
        <w:rPr>
          <w:u w:val="single"/>
        </w:rPr>
        <w:t>27.5%</w:t>
      </w:r>
      <w:r w:rsidRPr="00233F91">
        <w:t xml:space="preserve"> of the rate imposed on individuals on any amount in excess of </w:t>
      </w:r>
      <w:r w:rsidRPr="00233F91">
        <w:rPr>
          <w:strike/>
        </w:rPr>
        <w:t>twenty-five thousand dollars</w:t>
      </w:r>
      <w:r w:rsidRPr="00233F91">
        <w:t xml:space="preserve"> </w:t>
      </w:r>
      <w:r w:rsidRPr="00233F91">
        <w:rPr>
          <w:u w:val="single"/>
        </w:rPr>
        <w:t>$25,000</w:t>
      </w:r>
      <w:r w:rsidRPr="00233F91">
        <w:t>.</w:t>
      </w:r>
    </w:p>
    <w:p w:rsidR="00EF28E2" w:rsidRPr="00233F91" w:rsidRDefault="00EF28E2" w:rsidP="00B61DBD">
      <w:pPr>
        <w:ind w:left="720"/>
      </w:pPr>
      <w:r w:rsidRPr="00233F91">
        <w:t xml:space="preserve">008.01C For taxable years beginning on or after January 1, 1982 and before January 1, 1987, any entity subject to </w:t>
      </w:r>
      <w:r w:rsidRPr="007135D4">
        <w:rPr>
          <w:strike/>
        </w:rPr>
        <w:t>corporate</w:t>
      </w:r>
      <w:r w:rsidRPr="007135D4">
        <w:t xml:space="preserve"> </w:t>
      </w:r>
      <w:r w:rsidRPr="007135D4">
        <w:rPr>
          <w:u w:val="single"/>
        </w:rPr>
        <w:t>corporation</w:t>
      </w:r>
      <w:r>
        <w:t xml:space="preserve"> </w:t>
      </w:r>
      <w:r w:rsidRPr="00233F91">
        <w:t xml:space="preserve">income tax </w:t>
      </w:r>
      <w:r w:rsidRPr="00233F91">
        <w:rPr>
          <w:strike/>
        </w:rPr>
        <w:t>shall be</w:t>
      </w:r>
      <w:r w:rsidRPr="00233F91">
        <w:t xml:space="preserve"> </w:t>
      </w:r>
      <w:r w:rsidRPr="00233F91">
        <w:rPr>
          <w:u w:val="single"/>
        </w:rPr>
        <w:t>is</w:t>
      </w:r>
      <w:r w:rsidRPr="00233F91">
        <w:t xml:space="preserve"> subject to tax at a rate equal to </w:t>
      </w:r>
      <w:r w:rsidRPr="00233F91">
        <w:rPr>
          <w:strike/>
        </w:rPr>
        <w:t>twenty-five percent</w:t>
      </w:r>
      <w:r w:rsidRPr="00233F91">
        <w:t xml:space="preserve"> </w:t>
      </w:r>
      <w:r w:rsidRPr="00233F91">
        <w:rPr>
          <w:u w:val="single"/>
        </w:rPr>
        <w:t>25%</w:t>
      </w:r>
      <w:r w:rsidRPr="00233F91">
        <w:t xml:space="preserve"> of the rate imposed on individuals on the first </w:t>
      </w:r>
      <w:r w:rsidRPr="00233F91">
        <w:rPr>
          <w:strike/>
        </w:rPr>
        <w:t>fifty thousand dollars</w:t>
      </w:r>
      <w:r w:rsidRPr="00233F91">
        <w:t xml:space="preserve"> </w:t>
      </w:r>
      <w:r w:rsidRPr="00233F91">
        <w:rPr>
          <w:u w:val="single"/>
        </w:rPr>
        <w:t>$50,000 of taxable income</w:t>
      </w:r>
      <w:r w:rsidRPr="00E76CE8">
        <w:rPr>
          <w:u w:val="single"/>
        </w:rPr>
        <w:t>,</w:t>
      </w:r>
      <w:r w:rsidRPr="00233F91">
        <w:t xml:space="preserve"> and </w:t>
      </w:r>
      <w:r w:rsidRPr="00233F91">
        <w:rPr>
          <w:strike/>
        </w:rPr>
        <w:t>thirty-five percent</w:t>
      </w:r>
      <w:r w:rsidRPr="00233F91">
        <w:t xml:space="preserve"> </w:t>
      </w:r>
      <w:r w:rsidRPr="00233F91">
        <w:rPr>
          <w:u w:val="single"/>
        </w:rPr>
        <w:t>35%</w:t>
      </w:r>
      <w:r w:rsidRPr="00233F91">
        <w:t xml:space="preserve"> of the rate imposed on individuals on any amount in excess of </w:t>
      </w:r>
      <w:r w:rsidRPr="00233F91">
        <w:rPr>
          <w:strike/>
        </w:rPr>
        <w:t>fifty thousand dollars</w:t>
      </w:r>
      <w:r w:rsidRPr="00233F91">
        <w:t xml:space="preserve"> </w:t>
      </w:r>
      <w:r w:rsidRPr="00233F91">
        <w:rPr>
          <w:u w:val="single"/>
        </w:rPr>
        <w:t>$50,000</w:t>
      </w:r>
      <w:r w:rsidRPr="00233F91">
        <w:t>.</w:t>
      </w:r>
    </w:p>
    <w:p w:rsidR="00EF28E2" w:rsidRPr="00233F91" w:rsidRDefault="00EF28E2" w:rsidP="00B61DBD">
      <w:pPr>
        <w:ind w:left="720"/>
      </w:pPr>
      <w:r w:rsidRPr="00233F91">
        <w:t xml:space="preserve">008.01D For taxable years beginning on or after January 1, 1987 </w:t>
      </w:r>
      <w:r w:rsidRPr="00233F91">
        <w:rPr>
          <w:u w:val="single"/>
        </w:rPr>
        <w:t>and before January 1, 1990</w:t>
      </w:r>
      <w:r w:rsidRPr="00233F91">
        <w:t xml:space="preserve">, any entity subject to </w:t>
      </w:r>
      <w:r w:rsidRPr="007135D4">
        <w:rPr>
          <w:strike/>
        </w:rPr>
        <w:t>corporate</w:t>
      </w:r>
      <w:r w:rsidRPr="007135D4">
        <w:t xml:space="preserve"> </w:t>
      </w:r>
      <w:r w:rsidRPr="007135D4">
        <w:rPr>
          <w:u w:val="single"/>
        </w:rPr>
        <w:t>corporation</w:t>
      </w:r>
      <w:r>
        <w:t xml:space="preserve"> </w:t>
      </w:r>
      <w:r w:rsidRPr="00233F91">
        <w:t xml:space="preserve">income tax </w:t>
      </w:r>
      <w:r w:rsidRPr="00233F91">
        <w:rPr>
          <w:strike/>
        </w:rPr>
        <w:t>shall be</w:t>
      </w:r>
      <w:r w:rsidRPr="00233F91">
        <w:t xml:space="preserve"> </w:t>
      </w:r>
      <w:r w:rsidRPr="00233F91">
        <w:rPr>
          <w:u w:val="single"/>
        </w:rPr>
        <w:t>is</w:t>
      </w:r>
      <w:r w:rsidRPr="00233F91">
        <w:t xml:space="preserve"> subject to tax at a rate equal to </w:t>
      </w:r>
      <w:r w:rsidRPr="00233F91">
        <w:rPr>
          <w:strike/>
        </w:rPr>
        <w:t>one hundred fifty and eight-tenths per cent of the primary rate imposed on individuals</w:t>
      </w:r>
      <w:r w:rsidRPr="00233F91">
        <w:t xml:space="preserve"> </w:t>
      </w:r>
      <w:r w:rsidRPr="00233F91">
        <w:rPr>
          <w:u w:val="single"/>
        </w:rPr>
        <w:t>4.75%</w:t>
      </w:r>
      <w:r w:rsidRPr="00233F91">
        <w:t xml:space="preserve"> on the first </w:t>
      </w:r>
      <w:r w:rsidRPr="00233F91">
        <w:rPr>
          <w:strike/>
        </w:rPr>
        <w:t>fifty thousand dollars</w:t>
      </w:r>
      <w:r w:rsidRPr="00233F91">
        <w:t xml:space="preserve"> </w:t>
      </w:r>
      <w:r w:rsidRPr="00233F91">
        <w:rPr>
          <w:u w:val="single"/>
        </w:rPr>
        <w:t xml:space="preserve">$50,000 </w:t>
      </w:r>
      <w:r w:rsidRPr="00233F91">
        <w:t>of taxable income</w:t>
      </w:r>
      <w:r w:rsidRPr="00E76CE8">
        <w:rPr>
          <w:u w:val="single"/>
        </w:rPr>
        <w:t>,</w:t>
      </w:r>
      <w:r w:rsidRPr="00233F91">
        <w:t xml:space="preserve"> and at the rate of </w:t>
      </w:r>
      <w:r w:rsidRPr="00233F91">
        <w:rPr>
          <w:strike/>
        </w:rPr>
        <w:t>two hundred eleven per cent</w:t>
      </w:r>
      <w:r w:rsidRPr="00233F91">
        <w:t xml:space="preserve">  </w:t>
      </w:r>
      <w:r w:rsidRPr="00233F91">
        <w:rPr>
          <w:strike/>
        </w:rPr>
        <w:t>of the primary rate imposed on individuals</w:t>
      </w:r>
      <w:r w:rsidRPr="00233F91">
        <w:t xml:space="preserve"> </w:t>
      </w:r>
      <w:r w:rsidRPr="00233F91">
        <w:rPr>
          <w:u w:val="single"/>
        </w:rPr>
        <w:t>6.65%</w:t>
      </w:r>
      <w:r w:rsidRPr="00233F91">
        <w:t xml:space="preserve"> on all taxable income in excess of </w:t>
      </w:r>
      <w:r w:rsidRPr="00233F91">
        <w:rPr>
          <w:strike/>
        </w:rPr>
        <w:t>fifty thousand dollars</w:t>
      </w:r>
      <w:r w:rsidRPr="00233F91">
        <w:t xml:space="preserve"> </w:t>
      </w:r>
      <w:r w:rsidRPr="00233F91">
        <w:rPr>
          <w:u w:val="single"/>
        </w:rPr>
        <w:t>$50,000</w:t>
      </w:r>
      <w:r w:rsidRPr="00233F91">
        <w:t>.</w:t>
      </w:r>
    </w:p>
    <w:p w:rsidR="00EF28E2" w:rsidRPr="00233F91" w:rsidRDefault="00EF28E2" w:rsidP="00B61DBD">
      <w:pPr>
        <w:ind w:left="720"/>
        <w:rPr>
          <w:u w:val="single"/>
        </w:rPr>
      </w:pPr>
      <w:r w:rsidRPr="00233F91">
        <w:rPr>
          <w:u w:val="single"/>
        </w:rPr>
        <w:t xml:space="preserve">008.01E </w:t>
      </w:r>
      <w:proofErr w:type="gramStart"/>
      <w:r w:rsidRPr="00233F91">
        <w:rPr>
          <w:u w:val="single"/>
        </w:rPr>
        <w:t>For</w:t>
      </w:r>
      <w:proofErr w:type="gramEnd"/>
      <w:r w:rsidRPr="00233F91">
        <w:rPr>
          <w:u w:val="single"/>
        </w:rPr>
        <w:t xml:space="preserve"> taxable years beginning on or after January 1, 1990 and before January 1, 1991, any entity subject to </w:t>
      </w:r>
      <w:r w:rsidRPr="007135D4">
        <w:rPr>
          <w:u w:val="single"/>
        </w:rPr>
        <w:t>corporation</w:t>
      </w:r>
      <w:r w:rsidRPr="00233F91">
        <w:rPr>
          <w:u w:val="single"/>
        </w:rPr>
        <w:t xml:space="preserve"> income tax is subject to tax at a rate equal to 5.17% on the first $50,000 of taxable income</w:t>
      </w:r>
      <w:r w:rsidRPr="00E76CE8">
        <w:rPr>
          <w:u w:val="single"/>
        </w:rPr>
        <w:t>,</w:t>
      </w:r>
      <w:r w:rsidRPr="00233F91">
        <w:rPr>
          <w:u w:val="single"/>
        </w:rPr>
        <w:t xml:space="preserve"> and at the rate of 7.24% on all taxable income in excess of $50,000.</w:t>
      </w:r>
    </w:p>
    <w:p w:rsidR="00EF28E2" w:rsidRPr="00233F91" w:rsidRDefault="00EF28E2" w:rsidP="00B61DBD">
      <w:pPr>
        <w:ind w:left="720"/>
        <w:rPr>
          <w:u w:val="single"/>
        </w:rPr>
      </w:pPr>
      <w:r w:rsidRPr="00233F91">
        <w:rPr>
          <w:u w:val="single"/>
        </w:rPr>
        <w:t xml:space="preserve">008.01F </w:t>
      </w:r>
      <w:proofErr w:type="gramStart"/>
      <w:r w:rsidRPr="00233F91">
        <w:rPr>
          <w:u w:val="single"/>
        </w:rPr>
        <w:t>For</w:t>
      </w:r>
      <w:proofErr w:type="gramEnd"/>
      <w:r w:rsidRPr="00233F91">
        <w:rPr>
          <w:u w:val="single"/>
        </w:rPr>
        <w:t xml:space="preserve"> taxable years beginning on or after January 1, 1991 and before January 1, 2008, any entity subject to </w:t>
      </w:r>
      <w:r w:rsidRPr="007135D4">
        <w:rPr>
          <w:u w:val="single"/>
        </w:rPr>
        <w:t>corporation</w:t>
      </w:r>
      <w:r w:rsidRPr="00233F91">
        <w:rPr>
          <w:u w:val="single"/>
        </w:rPr>
        <w:t xml:space="preserve"> income tax is subject to tax at a rate equal to 5.58% on the first $50,000 of taxable income</w:t>
      </w:r>
      <w:r w:rsidRPr="00E76CE8">
        <w:rPr>
          <w:u w:val="single"/>
        </w:rPr>
        <w:t>,</w:t>
      </w:r>
      <w:r w:rsidRPr="00233F91">
        <w:rPr>
          <w:u w:val="single"/>
        </w:rPr>
        <w:t xml:space="preserve"> and at the rate of 7.81% on all taxable income in excess of $50,000.</w:t>
      </w:r>
    </w:p>
    <w:p w:rsidR="00EF28E2" w:rsidRPr="00233F91" w:rsidRDefault="00EF28E2" w:rsidP="00B61DBD">
      <w:pPr>
        <w:ind w:left="720"/>
        <w:rPr>
          <w:u w:val="single"/>
        </w:rPr>
      </w:pPr>
      <w:r w:rsidRPr="00233F91">
        <w:rPr>
          <w:u w:val="single"/>
        </w:rPr>
        <w:t xml:space="preserve">008.01G For taxable years beginning on or after January 1, 2008, any entity subject to </w:t>
      </w:r>
      <w:r w:rsidRPr="007135D4">
        <w:rPr>
          <w:u w:val="single"/>
        </w:rPr>
        <w:t>corporation</w:t>
      </w:r>
      <w:r w:rsidRPr="00233F91">
        <w:rPr>
          <w:u w:val="single"/>
        </w:rPr>
        <w:t xml:space="preserve"> income tax is subject to tax at a rate equal to 5.58% on the first $100,000 of taxable income</w:t>
      </w:r>
      <w:r w:rsidRPr="00E76CE8">
        <w:rPr>
          <w:u w:val="single"/>
        </w:rPr>
        <w:t>,</w:t>
      </w:r>
      <w:r w:rsidRPr="00233F91">
        <w:rPr>
          <w:u w:val="single"/>
        </w:rPr>
        <w:t xml:space="preserve"> and at the rate of 7.81% on all taxable income in excess of $100,000.</w:t>
      </w:r>
    </w:p>
    <w:p w:rsidR="00EF28E2" w:rsidRPr="00081AEE" w:rsidRDefault="00EF28E2" w:rsidP="00B61DBD">
      <w:pPr>
        <w:rPr>
          <w:u w:val="single"/>
        </w:rPr>
      </w:pPr>
      <w:r w:rsidRPr="00233F91">
        <w:rPr>
          <w:u w:val="single"/>
        </w:rPr>
        <w:t xml:space="preserve">008.02 </w:t>
      </w:r>
      <w:r w:rsidRPr="007135D4">
        <w:rPr>
          <w:u w:val="single"/>
        </w:rPr>
        <w:t>For taxable</w:t>
      </w:r>
      <w:r w:rsidRPr="00233F91">
        <w:rPr>
          <w:u w:val="single"/>
        </w:rPr>
        <w:t xml:space="preserve"> years beginning on or after January 1, 1995, an insurance company is subject to taxation at the lesser of the rate described in subsections 008.01A through 008.01</w:t>
      </w:r>
      <w:r w:rsidRPr="007135D4">
        <w:rPr>
          <w:u w:val="single"/>
        </w:rPr>
        <w:t>G</w:t>
      </w:r>
      <w:r w:rsidRPr="00233F91">
        <w:rPr>
          <w:u w:val="single"/>
        </w:rPr>
        <w:t xml:space="preserve"> of this</w:t>
      </w:r>
      <w:r w:rsidRPr="008C1B0D">
        <w:rPr>
          <w:u w:val="single"/>
        </w:rPr>
        <w:t xml:space="preserve"> section</w:t>
      </w:r>
      <w:r w:rsidRPr="00E76CE8">
        <w:rPr>
          <w:u w:val="single"/>
        </w:rPr>
        <w:t>,</w:t>
      </w:r>
      <w:r w:rsidRPr="008C1B0D">
        <w:rPr>
          <w:u w:val="single"/>
        </w:rPr>
        <w:t xml:space="preserve"> or the rate of tax imposed by the state or country in which the insurance company is domiciled if the insurance company can establish to the satisfaction of the Tax Commissioner </w:t>
      </w:r>
      <w:r w:rsidRPr="008C1B0D">
        <w:rPr>
          <w:u w:val="single"/>
        </w:rPr>
        <w:lastRenderedPageBreak/>
        <w:t xml:space="preserve">that it is domiciled in a state or country other than Nebraska that imposes a retaliatory tax against the </w:t>
      </w:r>
      <w:r w:rsidRPr="007135D4">
        <w:rPr>
          <w:u w:val="single"/>
        </w:rPr>
        <w:t>corporation</w:t>
      </w:r>
      <w:r w:rsidRPr="008C1B0D">
        <w:rPr>
          <w:u w:val="single"/>
        </w:rPr>
        <w:t xml:space="preserve"> income tax on Nebraska domiciled insurance companies.</w:t>
      </w:r>
    </w:p>
    <w:p w:rsidR="00EF28E2" w:rsidRDefault="00EF28E2" w:rsidP="00B61DBD">
      <w:r>
        <w:t>(Section</w:t>
      </w:r>
      <w:r w:rsidRPr="00983BE7">
        <w:t xml:space="preserve"> 77-2734.02,</w:t>
      </w:r>
      <w:r>
        <w:t xml:space="preserve"> R.R.S. </w:t>
      </w:r>
      <w:r w:rsidRPr="00844EF0">
        <w:t>2009.</w:t>
      </w:r>
      <w:r w:rsidRPr="00983BE7">
        <w:t xml:space="preserve"> </w:t>
      </w:r>
      <w:proofErr w:type="gramStart"/>
      <w:r w:rsidRPr="00983BE7">
        <w:rPr>
          <w:strike/>
        </w:rPr>
        <w:t>November 11, 1998</w:t>
      </w:r>
      <w:r>
        <w:t>_____</w:t>
      </w:r>
      <w:r w:rsidRPr="00983BE7">
        <w:t>.)</w:t>
      </w:r>
      <w:proofErr w:type="gramEnd"/>
    </w:p>
    <w:p w:rsidR="00EF28E2" w:rsidRPr="00A57C4F" w:rsidRDefault="00EF28E2" w:rsidP="00A57C4F">
      <w:pPr>
        <w:pStyle w:val="Heading2"/>
        <w:rPr>
          <w:rFonts w:ascii="Times New Roman" w:hAnsi="Times New Roman"/>
          <w:i w:val="0"/>
          <w:sz w:val="24"/>
          <w:szCs w:val="24"/>
        </w:rPr>
      </w:pPr>
      <w:r>
        <w:br w:type="page"/>
      </w:r>
      <w:r w:rsidRPr="00A57C4F">
        <w:rPr>
          <w:rFonts w:ascii="Times New Roman" w:hAnsi="Times New Roman"/>
          <w:i w:val="0"/>
          <w:sz w:val="24"/>
          <w:szCs w:val="24"/>
        </w:rPr>
        <w:lastRenderedPageBreak/>
        <w:t xml:space="preserve">REG-24-043 CLAIMS FOR REFUND </w:t>
      </w:r>
    </w:p>
    <w:p w:rsidR="00EF28E2" w:rsidRDefault="00EF28E2" w:rsidP="008D50BB">
      <w:pPr>
        <w:rPr>
          <w:bCs/>
          <w:iCs/>
          <w:szCs w:val="24"/>
        </w:rPr>
      </w:pPr>
    </w:p>
    <w:p w:rsidR="00EF28E2" w:rsidRPr="00CB0BC4" w:rsidRDefault="00EF28E2" w:rsidP="00B2515C">
      <w:pPr>
        <w:rPr>
          <w:color w:val="3B3B3A"/>
          <w:szCs w:val="24"/>
          <w:u w:val="single"/>
        </w:rPr>
      </w:pPr>
      <w:r w:rsidRPr="008D50BB">
        <w:rPr>
          <w:bCs/>
          <w:iCs/>
          <w:szCs w:val="24"/>
          <w:u w:val="single"/>
        </w:rPr>
        <w:t>043</w:t>
      </w:r>
      <w:r w:rsidRPr="008D50BB">
        <w:rPr>
          <w:szCs w:val="24"/>
          <w:u w:val="single"/>
        </w:rPr>
        <w:t>.</w:t>
      </w:r>
      <w:r w:rsidRPr="00CB0BC4">
        <w:rPr>
          <w:szCs w:val="24"/>
          <w:u w:val="single"/>
        </w:rPr>
        <w:t xml:space="preserve">01 </w:t>
      </w:r>
      <w:r>
        <w:rPr>
          <w:szCs w:val="24"/>
          <w:u w:val="single"/>
        </w:rPr>
        <w:t xml:space="preserve">Any </w:t>
      </w:r>
      <w:r w:rsidRPr="00143147">
        <w:rPr>
          <w:szCs w:val="24"/>
          <w:u w:val="single"/>
        </w:rPr>
        <w:t>person</w:t>
      </w:r>
      <w:r>
        <w:rPr>
          <w:szCs w:val="24"/>
          <w:u w:val="single"/>
        </w:rPr>
        <w:t xml:space="preserve"> who has overpaid any </w:t>
      </w:r>
      <w:r w:rsidRPr="007135D4">
        <w:rPr>
          <w:szCs w:val="24"/>
          <w:u w:val="single"/>
        </w:rPr>
        <w:t>corporation i</w:t>
      </w:r>
      <w:r>
        <w:rPr>
          <w:szCs w:val="24"/>
          <w:u w:val="single"/>
        </w:rPr>
        <w:t xml:space="preserve">ncome tax may file a claim for a credit or refund of the amount of tax overpaid. </w:t>
      </w:r>
      <w:r w:rsidRPr="00CB0BC4">
        <w:rPr>
          <w:color w:val="3B3B3A"/>
          <w:szCs w:val="24"/>
          <w:u w:val="single"/>
        </w:rPr>
        <w:t>A claim for</w:t>
      </w:r>
      <w:r>
        <w:rPr>
          <w:color w:val="3B3B3A"/>
          <w:szCs w:val="24"/>
          <w:u w:val="single"/>
        </w:rPr>
        <w:t xml:space="preserve"> credit or</w:t>
      </w:r>
      <w:r w:rsidRPr="00CB0BC4">
        <w:rPr>
          <w:color w:val="3B3B3A"/>
          <w:szCs w:val="24"/>
          <w:u w:val="single"/>
        </w:rPr>
        <w:t xml:space="preserve"> refund of </w:t>
      </w:r>
      <w:r>
        <w:rPr>
          <w:color w:val="3B3B3A"/>
          <w:szCs w:val="24"/>
          <w:u w:val="single"/>
        </w:rPr>
        <w:t>corporation income</w:t>
      </w:r>
      <w:r w:rsidRPr="00CB0BC4">
        <w:rPr>
          <w:color w:val="3B3B3A"/>
          <w:szCs w:val="24"/>
          <w:u w:val="single"/>
        </w:rPr>
        <w:t xml:space="preserve"> tax</w:t>
      </w:r>
      <w:r>
        <w:rPr>
          <w:color w:val="3B3B3A"/>
          <w:szCs w:val="24"/>
          <w:u w:val="single"/>
        </w:rPr>
        <w:t xml:space="preserve"> </w:t>
      </w:r>
      <w:r w:rsidRPr="00551B7F">
        <w:rPr>
          <w:color w:val="3B3B3A"/>
          <w:szCs w:val="24"/>
          <w:u w:val="single"/>
        </w:rPr>
        <w:t>(claim)</w:t>
      </w:r>
      <w:r w:rsidRPr="00CB0BC4">
        <w:rPr>
          <w:color w:val="3B3B3A"/>
          <w:szCs w:val="24"/>
          <w:u w:val="single"/>
        </w:rPr>
        <w:t xml:space="preserve"> must be filed with the </w:t>
      </w:r>
      <w:r w:rsidRPr="00143147">
        <w:rPr>
          <w:color w:val="3B3B3A"/>
          <w:szCs w:val="24"/>
          <w:u w:val="single"/>
        </w:rPr>
        <w:t>Nebraska Department of Revenue (Department)</w:t>
      </w:r>
      <w:r w:rsidRPr="00CB0BC4">
        <w:rPr>
          <w:color w:val="3B3B3A"/>
          <w:szCs w:val="24"/>
          <w:u w:val="single"/>
        </w:rPr>
        <w:t xml:space="preserve"> in accordance with Reg-33-002.01</w:t>
      </w:r>
      <w:r w:rsidRPr="004B0C8C">
        <w:rPr>
          <w:color w:val="3B3B3A"/>
          <w:szCs w:val="24"/>
          <w:u w:val="single"/>
        </w:rPr>
        <w:t>A</w:t>
      </w:r>
      <w:r w:rsidRPr="00CB0BC4">
        <w:rPr>
          <w:color w:val="3B3B3A"/>
          <w:szCs w:val="24"/>
          <w:u w:val="single"/>
        </w:rPr>
        <w:t>.</w:t>
      </w:r>
    </w:p>
    <w:p w:rsidR="00EF28E2" w:rsidRPr="00CB0BC4" w:rsidRDefault="00EF28E2" w:rsidP="00B2515C">
      <w:pPr>
        <w:pStyle w:val="NormalWeb"/>
        <w:ind w:left="720"/>
        <w:jc w:val="both"/>
        <w:rPr>
          <w:color w:val="3B3B3A"/>
          <w:u w:val="single"/>
        </w:rPr>
      </w:pPr>
      <w:r w:rsidRPr="007135D4">
        <w:rPr>
          <w:color w:val="3B3B3A"/>
          <w:u w:val="single"/>
        </w:rPr>
        <w:t>043</w:t>
      </w:r>
      <w:r>
        <w:rPr>
          <w:color w:val="3B3B3A"/>
          <w:u w:val="single"/>
        </w:rPr>
        <w:t>.01A</w:t>
      </w:r>
      <w:r w:rsidRPr="00CB0BC4">
        <w:rPr>
          <w:color w:val="3B3B3A"/>
          <w:u w:val="single"/>
        </w:rPr>
        <w:t xml:space="preserve"> The Department will not accept a claim for</w:t>
      </w:r>
      <w:r>
        <w:rPr>
          <w:color w:val="3B3B3A"/>
          <w:u w:val="single"/>
        </w:rPr>
        <w:t xml:space="preserve"> credit or</w:t>
      </w:r>
      <w:r w:rsidRPr="00CB0BC4">
        <w:rPr>
          <w:color w:val="3B3B3A"/>
          <w:u w:val="single"/>
        </w:rPr>
        <w:t xml:space="preserve"> refund </w:t>
      </w:r>
      <w:r>
        <w:rPr>
          <w:color w:val="3B3B3A"/>
          <w:u w:val="single"/>
        </w:rPr>
        <w:t>if</w:t>
      </w:r>
      <w:r w:rsidRPr="00CB0BC4">
        <w:rPr>
          <w:color w:val="3B3B3A"/>
          <w:u w:val="single"/>
        </w:rPr>
        <w:t xml:space="preserve"> the amount is less than $2.</w:t>
      </w:r>
    </w:p>
    <w:p w:rsidR="00EF28E2" w:rsidRDefault="00EF28E2" w:rsidP="00B2515C">
      <w:pPr>
        <w:pStyle w:val="NormalWeb"/>
        <w:ind w:left="720"/>
        <w:jc w:val="both"/>
        <w:rPr>
          <w:color w:val="3B3B3A"/>
          <w:u w:val="single"/>
        </w:rPr>
      </w:pPr>
      <w:r w:rsidRPr="007135D4">
        <w:rPr>
          <w:color w:val="3B3B3A"/>
          <w:u w:val="single"/>
        </w:rPr>
        <w:t>043</w:t>
      </w:r>
      <w:r w:rsidRPr="00CB0BC4">
        <w:rPr>
          <w:color w:val="3B3B3A"/>
          <w:u w:val="single"/>
        </w:rPr>
        <w:t>.0</w:t>
      </w:r>
      <w:r>
        <w:rPr>
          <w:color w:val="3B3B3A"/>
          <w:u w:val="single"/>
        </w:rPr>
        <w:t>1B</w:t>
      </w:r>
      <w:r w:rsidRPr="00CB0BC4">
        <w:rPr>
          <w:color w:val="3B3B3A"/>
          <w:u w:val="single"/>
        </w:rPr>
        <w:t xml:space="preserve"> If the claimant desires a hearing, a request for hearing must be made when the claim</w:t>
      </w:r>
      <w:r>
        <w:rPr>
          <w:color w:val="3B3B3A"/>
          <w:u w:val="single"/>
        </w:rPr>
        <w:t xml:space="preserve"> </w:t>
      </w:r>
      <w:r w:rsidRPr="00CB0BC4">
        <w:rPr>
          <w:color w:val="3B3B3A"/>
          <w:u w:val="single"/>
        </w:rPr>
        <w:t>is filed</w:t>
      </w:r>
      <w:r>
        <w:rPr>
          <w:color w:val="3B3B3A"/>
          <w:u w:val="single"/>
        </w:rPr>
        <w:t xml:space="preserve"> </w:t>
      </w:r>
      <w:r w:rsidRPr="00551B7F">
        <w:rPr>
          <w:color w:val="3B3B3A"/>
          <w:u w:val="single"/>
        </w:rPr>
        <w:t>or prior to the Tax Commissioner taking action on the claim</w:t>
      </w:r>
      <w:r w:rsidRPr="00CB0BC4">
        <w:rPr>
          <w:color w:val="3B3B3A"/>
          <w:u w:val="single"/>
        </w:rPr>
        <w:t>. A claim for</w:t>
      </w:r>
      <w:r>
        <w:rPr>
          <w:color w:val="3B3B3A"/>
          <w:u w:val="single"/>
        </w:rPr>
        <w:t xml:space="preserve"> credit or</w:t>
      </w:r>
      <w:r w:rsidRPr="00CB0BC4">
        <w:rPr>
          <w:color w:val="3B3B3A"/>
          <w:u w:val="single"/>
        </w:rPr>
        <w:t xml:space="preserve"> refund is not presumed to be a request for a hearing.</w:t>
      </w:r>
    </w:p>
    <w:p w:rsidR="00EF28E2" w:rsidRPr="004B0C8C" w:rsidRDefault="00EF28E2" w:rsidP="00B2515C">
      <w:pPr>
        <w:pStyle w:val="NormalWeb"/>
        <w:ind w:left="720"/>
        <w:jc w:val="both"/>
        <w:rPr>
          <w:color w:val="3B3B3A"/>
          <w:u w:val="single"/>
        </w:rPr>
      </w:pPr>
      <w:r w:rsidRPr="007135D4">
        <w:rPr>
          <w:color w:val="3B3B3A"/>
          <w:u w:val="single"/>
        </w:rPr>
        <w:t>043</w:t>
      </w:r>
      <w:r w:rsidRPr="004B0C8C">
        <w:rPr>
          <w:color w:val="3B3B3A"/>
          <w:u w:val="single"/>
        </w:rPr>
        <w:t xml:space="preserve">.01C </w:t>
      </w:r>
      <w:proofErr w:type="gramStart"/>
      <w:r w:rsidRPr="004B0C8C">
        <w:rPr>
          <w:color w:val="3B3B3A"/>
          <w:u w:val="single"/>
        </w:rPr>
        <w:t>Only</w:t>
      </w:r>
      <w:proofErr w:type="gramEnd"/>
      <w:r w:rsidRPr="004B0C8C">
        <w:rPr>
          <w:color w:val="3B3B3A"/>
          <w:u w:val="single"/>
        </w:rPr>
        <w:t xml:space="preserve"> the </w:t>
      </w:r>
      <w:r>
        <w:rPr>
          <w:color w:val="3B3B3A"/>
          <w:u w:val="single"/>
        </w:rPr>
        <w:t>taxpayer or an authorized representative of the taxpayer</w:t>
      </w:r>
      <w:r w:rsidRPr="004B0C8C">
        <w:rPr>
          <w:color w:val="3B3B3A"/>
          <w:u w:val="single"/>
        </w:rPr>
        <w:t xml:space="preserve"> may file a claim for refund. </w:t>
      </w:r>
    </w:p>
    <w:p w:rsidR="00EF28E2" w:rsidRPr="00CB0BC4" w:rsidRDefault="00EF28E2" w:rsidP="00B2515C">
      <w:pPr>
        <w:pStyle w:val="NormalWeb"/>
        <w:ind w:left="720"/>
        <w:jc w:val="both"/>
        <w:rPr>
          <w:color w:val="3B3B3A"/>
          <w:u w:val="single"/>
        </w:rPr>
      </w:pPr>
      <w:r w:rsidRPr="007135D4">
        <w:rPr>
          <w:color w:val="3B3B3A"/>
          <w:u w:val="single"/>
        </w:rPr>
        <w:t>043</w:t>
      </w:r>
      <w:r w:rsidRPr="004B0C8C">
        <w:rPr>
          <w:color w:val="3B3B3A"/>
          <w:u w:val="single"/>
        </w:rPr>
        <w:t xml:space="preserve">.01D </w:t>
      </w:r>
      <w:r>
        <w:rPr>
          <w:color w:val="3B3B3A"/>
          <w:u w:val="single"/>
        </w:rPr>
        <w:t xml:space="preserve">A claim for overpayment of </w:t>
      </w:r>
      <w:r w:rsidRPr="007135D4">
        <w:rPr>
          <w:color w:val="3B3B3A"/>
          <w:u w:val="single"/>
        </w:rPr>
        <w:t>corporation</w:t>
      </w:r>
      <w:r>
        <w:rPr>
          <w:color w:val="3B3B3A"/>
          <w:u w:val="single"/>
        </w:rPr>
        <w:t xml:space="preserve"> income</w:t>
      </w:r>
      <w:r w:rsidRPr="004B0C8C">
        <w:rPr>
          <w:color w:val="3B3B3A"/>
          <w:u w:val="single"/>
        </w:rPr>
        <w:t xml:space="preserve"> tax must be filed within the time specified in Reg-33-</w:t>
      </w:r>
      <w:proofErr w:type="gramStart"/>
      <w:r w:rsidRPr="004B0C8C">
        <w:rPr>
          <w:color w:val="3B3B3A"/>
          <w:u w:val="single"/>
        </w:rPr>
        <w:t>002.01B</w:t>
      </w:r>
      <w:r>
        <w:rPr>
          <w:color w:val="3B3B3A"/>
          <w:u w:val="single"/>
        </w:rPr>
        <w:t>(</w:t>
      </w:r>
      <w:proofErr w:type="gramEnd"/>
      <w:r>
        <w:rPr>
          <w:color w:val="3B3B3A"/>
          <w:u w:val="single"/>
        </w:rPr>
        <w:t>3)</w:t>
      </w:r>
      <w:r w:rsidRPr="004B0C8C">
        <w:rPr>
          <w:color w:val="3B3B3A"/>
          <w:u w:val="single"/>
        </w:rPr>
        <w:t>.</w:t>
      </w:r>
    </w:p>
    <w:p w:rsidR="00EF28E2" w:rsidRPr="00A57C4F" w:rsidRDefault="00EF28E2" w:rsidP="00B2515C">
      <w:pPr>
        <w:rPr>
          <w:u w:val="single"/>
        </w:rPr>
      </w:pPr>
      <w:r w:rsidRPr="00A57C4F">
        <w:rPr>
          <w:u w:val="single"/>
        </w:rPr>
        <w:t xml:space="preserve">043.02 </w:t>
      </w:r>
      <w:r>
        <w:rPr>
          <w:u w:val="single"/>
        </w:rPr>
        <w:t>Unless t</w:t>
      </w:r>
      <w:r w:rsidRPr="00A57C4F">
        <w:rPr>
          <w:u w:val="single"/>
        </w:rPr>
        <w:t>he Tax Commissioner allow</w:t>
      </w:r>
      <w:r>
        <w:rPr>
          <w:u w:val="single"/>
        </w:rPr>
        <w:t>s</w:t>
      </w:r>
      <w:r w:rsidRPr="00A57C4F">
        <w:rPr>
          <w:u w:val="single"/>
        </w:rPr>
        <w:t xml:space="preserve"> </w:t>
      </w:r>
      <w:r>
        <w:rPr>
          <w:u w:val="single"/>
        </w:rPr>
        <w:t>the</w:t>
      </w:r>
      <w:r w:rsidRPr="00A57C4F">
        <w:rPr>
          <w:u w:val="single"/>
        </w:rPr>
        <w:t xml:space="preserve"> claim and send</w:t>
      </w:r>
      <w:r>
        <w:rPr>
          <w:u w:val="single"/>
        </w:rPr>
        <w:t>s</w:t>
      </w:r>
      <w:r w:rsidRPr="00A57C4F">
        <w:rPr>
          <w:u w:val="single"/>
        </w:rPr>
        <w:t xml:space="preserve"> notice to the taxpayer within six months after the claim is filed</w:t>
      </w:r>
      <w:r>
        <w:rPr>
          <w:u w:val="single"/>
        </w:rPr>
        <w:t>,</w:t>
      </w:r>
      <w:r w:rsidRPr="00A57C4F">
        <w:rPr>
          <w:u w:val="single"/>
        </w:rPr>
        <w:t xml:space="preserve"> the claim is considered disallowed. Notice may be provided by f</w:t>
      </w:r>
      <w:r>
        <w:rPr>
          <w:u w:val="single"/>
        </w:rPr>
        <w:t>irst class mail</w:t>
      </w:r>
      <w:r w:rsidRPr="00A57C4F">
        <w:rPr>
          <w:u w:val="single"/>
        </w:rPr>
        <w:t>.</w:t>
      </w:r>
    </w:p>
    <w:p w:rsidR="00EF28E2" w:rsidRDefault="00EF28E2" w:rsidP="00B2515C">
      <w:pPr>
        <w:pStyle w:val="NormalWeb"/>
        <w:jc w:val="both"/>
        <w:rPr>
          <w:u w:val="single"/>
        </w:rPr>
      </w:pPr>
      <w:r w:rsidRPr="005D0C3D">
        <w:rPr>
          <w:u w:val="single"/>
        </w:rPr>
        <w:t>043.03</w:t>
      </w:r>
      <w:r w:rsidRPr="00143147">
        <w:rPr>
          <w:u w:val="single"/>
        </w:rPr>
        <w:t xml:space="preserve"> The amount of overpayment may </w:t>
      </w:r>
      <w:r>
        <w:rPr>
          <w:u w:val="single"/>
        </w:rPr>
        <w:t>be credited against any sales,</w:t>
      </w:r>
      <w:r w:rsidRPr="00143147">
        <w:rPr>
          <w:u w:val="single"/>
        </w:rPr>
        <w:t xml:space="preserve"> use</w:t>
      </w:r>
      <w:r>
        <w:rPr>
          <w:u w:val="single"/>
        </w:rPr>
        <w:t>,</w:t>
      </w:r>
      <w:r w:rsidRPr="00C736CA">
        <w:rPr>
          <w:u w:val="single"/>
        </w:rPr>
        <w:t xml:space="preserve"> income</w:t>
      </w:r>
      <w:r>
        <w:rPr>
          <w:u w:val="single"/>
        </w:rPr>
        <w:t xml:space="preserve">, or any other tax, </w:t>
      </w:r>
      <w:r w:rsidRPr="00551B7F">
        <w:rPr>
          <w:u w:val="single"/>
        </w:rPr>
        <w:t>and any fees, interest, or penalties then due and payable to the state from the claimant.  Any remaining balance may be refunded to the taxpayer.  All corporation income tax refunds will</w:t>
      </w:r>
      <w:r w:rsidRPr="00A0251C">
        <w:rPr>
          <w:u w:val="single"/>
        </w:rPr>
        <w:t xml:space="preserve"> be paid electronically</w:t>
      </w:r>
      <w:r w:rsidRPr="00CB0BC4">
        <w:rPr>
          <w:u w:val="single"/>
        </w:rPr>
        <w:t>.</w:t>
      </w:r>
    </w:p>
    <w:p w:rsidR="00EF28E2" w:rsidRDefault="00EF28E2" w:rsidP="00B2515C">
      <w:pPr>
        <w:pStyle w:val="NormalWeb"/>
        <w:jc w:val="both"/>
        <w:rPr>
          <w:u w:val="single"/>
        </w:rPr>
      </w:pPr>
      <w:r>
        <w:rPr>
          <w:u w:val="single"/>
        </w:rPr>
        <w:t>043.04 Interest will be allowed on the refund at the rate specified in Neb. Rev. Stat. § 45-104.02 from the original due date of the return unless an exception applies.</w:t>
      </w:r>
    </w:p>
    <w:p w:rsidR="00EF28E2" w:rsidRPr="00A57C4F" w:rsidRDefault="00EF28E2" w:rsidP="006413DE">
      <w:pPr>
        <w:jc w:val="left"/>
        <w:rPr>
          <w:rStyle w:val="Heading2Char"/>
          <w:rFonts w:ascii="Times New Roman" w:hAnsi="Times New Roman"/>
          <w:i w:val="0"/>
          <w:sz w:val="24"/>
          <w:szCs w:val="24"/>
        </w:rPr>
      </w:pPr>
      <w:r w:rsidRPr="00A57C4F">
        <w:t xml:space="preserve">(Sections 77-2791, 77-2793, 77-2795, 77-2797, and 77-2799, R.R.S. </w:t>
      </w:r>
      <w:r>
        <w:t>2009, section 77-2794 R.S. Supp.</w:t>
      </w:r>
      <w:r w:rsidRPr="00A57C4F">
        <w:t xml:space="preserve"> 2010, and section 77-2704</w:t>
      </w:r>
      <w:r>
        <w:t>,</w:t>
      </w:r>
      <w:r w:rsidRPr="00A57C4F">
        <w:t xml:space="preserve"> R.S. Supp. 2011._____)</w:t>
      </w:r>
      <w:r w:rsidRPr="008D50BB">
        <w:br w:type="page"/>
      </w:r>
      <w:bookmarkStart w:id="11" w:name="_Toc212267873"/>
      <w:bookmarkStart w:id="12" w:name="_Toc247532159"/>
      <w:bookmarkStart w:id="13" w:name="_Toc278373424"/>
      <w:r w:rsidRPr="00A57C4F">
        <w:rPr>
          <w:rStyle w:val="Heading2Char"/>
          <w:rFonts w:ascii="Times New Roman" w:hAnsi="Times New Roman"/>
          <w:i w:val="0"/>
          <w:sz w:val="24"/>
          <w:szCs w:val="24"/>
        </w:rPr>
        <w:lastRenderedPageBreak/>
        <w:t>REG-24-046 ADJUSTMENTS OF FEDERAL INCOME TAX</w:t>
      </w:r>
      <w:bookmarkEnd w:id="11"/>
      <w:bookmarkEnd w:id="12"/>
      <w:bookmarkEnd w:id="13"/>
    </w:p>
    <w:p w:rsidR="00EF28E2" w:rsidRDefault="00EF28E2" w:rsidP="00B61DBD">
      <w:r w:rsidRPr="00983BE7">
        <w:t>046.01 Any changes made by the Internal Revenue Service</w:t>
      </w:r>
      <w:r>
        <w:t xml:space="preserve"> </w:t>
      </w:r>
      <w:r w:rsidRPr="007135D4">
        <w:rPr>
          <w:u w:val="single"/>
        </w:rPr>
        <w:t>(IRS)</w:t>
      </w:r>
      <w:r w:rsidRPr="00983BE7">
        <w:t xml:space="preserve"> </w:t>
      </w:r>
      <w:r w:rsidRPr="00551B7F">
        <w:rPr>
          <w:strike/>
        </w:rPr>
        <w:t>in</w:t>
      </w:r>
      <w:r w:rsidRPr="00551B7F">
        <w:t xml:space="preserve"> </w:t>
      </w:r>
      <w:r w:rsidRPr="00551B7F">
        <w:rPr>
          <w:u w:val="single"/>
        </w:rPr>
        <w:t>to</w:t>
      </w:r>
      <w:r>
        <w:t xml:space="preserve"> </w:t>
      </w:r>
      <w:r w:rsidRPr="00983BE7">
        <w:t>the federal taxable income of a corporate taxpayer, a member of a unitary group, or the unitary group must be reported to the Nebraska Department of Revenue</w:t>
      </w:r>
      <w:r>
        <w:t xml:space="preserve"> </w:t>
      </w:r>
      <w:r w:rsidRPr="003F1D63">
        <w:rPr>
          <w:u w:val="single"/>
        </w:rPr>
        <w:t>(</w:t>
      </w:r>
      <w:r>
        <w:rPr>
          <w:u w:val="single"/>
        </w:rPr>
        <w:t>Department)</w:t>
      </w:r>
      <w:r>
        <w:t xml:space="preserve"> </w:t>
      </w:r>
      <w:r w:rsidRPr="00983BE7">
        <w:t>within</w:t>
      </w:r>
      <w:r>
        <w:t xml:space="preserve"> </w:t>
      </w:r>
      <w:r w:rsidRPr="00A67688">
        <w:rPr>
          <w:strike/>
        </w:rPr>
        <w:t>ninety(90)</w:t>
      </w:r>
      <w:r>
        <w:t xml:space="preserve"> </w:t>
      </w:r>
      <w:r w:rsidRPr="00A67688">
        <w:rPr>
          <w:u w:val="single"/>
        </w:rPr>
        <w:t>60</w:t>
      </w:r>
      <w:r>
        <w:t xml:space="preserve"> </w:t>
      </w:r>
      <w:r w:rsidRPr="00983BE7">
        <w:t xml:space="preserve">days </w:t>
      </w:r>
      <w:r w:rsidRPr="00213A8C">
        <w:rPr>
          <w:strike/>
        </w:rPr>
        <w:t>of</w:t>
      </w:r>
      <w:r w:rsidRPr="00983BE7">
        <w:t xml:space="preserve"> </w:t>
      </w:r>
      <w:r>
        <w:rPr>
          <w:u w:val="single"/>
        </w:rPr>
        <w:t>after</w:t>
      </w:r>
      <w:r>
        <w:t xml:space="preserve"> </w:t>
      </w:r>
      <w:r w:rsidRPr="00983BE7">
        <w:t xml:space="preserve">the final determination of the change. </w:t>
      </w:r>
    </w:p>
    <w:p w:rsidR="00EF28E2" w:rsidRPr="007135D4" w:rsidRDefault="00EF28E2" w:rsidP="003F1D63">
      <w:pPr>
        <w:ind w:left="720"/>
      </w:pPr>
      <w:r>
        <w:rPr>
          <w:u w:val="single"/>
        </w:rPr>
        <w:t>046</w:t>
      </w:r>
      <w:r w:rsidRPr="003F1D63">
        <w:rPr>
          <w:u w:val="single"/>
        </w:rPr>
        <w:t>.01A</w:t>
      </w:r>
      <w:r>
        <w:t xml:space="preserve"> </w:t>
      </w:r>
      <w:r w:rsidRPr="003F1D63">
        <w:t>Reportable</w:t>
      </w:r>
      <w:r w:rsidRPr="00983BE7">
        <w:t xml:space="preserve"> changes include changes made to the federal return by either the </w:t>
      </w:r>
      <w:r w:rsidRPr="007135D4">
        <w:rPr>
          <w:strike/>
        </w:rPr>
        <w:t>Internal Revenue Service</w:t>
      </w:r>
      <w:r w:rsidRPr="007135D4">
        <w:t xml:space="preserve"> </w:t>
      </w:r>
      <w:r w:rsidRPr="007135D4">
        <w:rPr>
          <w:u w:val="single"/>
        </w:rPr>
        <w:t>IRS</w:t>
      </w:r>
      <w:r w:rsidRPr="007135D4">
        <w:t xml:space="preserve"> Processing Center or any other </w:t>
      </w:r>
      <w:r w:rsidRPr="007135D4">
        <w:rPr>
          <w:strike/>
        </w:rPr>
        <w:t>Internal Revenue Service</w:t>
      </w:r>
      <w:r w:rsidRPr="007135D4">
        <w:t xml:space="preserve"> </w:t>
      </w:r>
      <w:r w:rsidRPr="007135D4">
        <w:rPr>
          <w:u w:val="single"/>
        </w:rPr>
        <w:t>IRS</w:t>
      </w:r>
      <w:r w:rsidRPr="007135D4">
        <w:t xml:space="preserve"> office.</w:t>
      </w:r>
    </w:p>
    <w:p w:rsidR="00EF28E2" w:rsidRPr="007135D4" w:rsidRDefault="00EF28E2" w:rsidP="00B61DBD">
      <w:pPr>
        <w:ind w:left="720"/>
      </w:pPr>
      <w:r w:rsidRPr="007135D4">
        <w:t>046.01</w:t>
      </w:r>
      <w:r w:rsidRPr="007135D4">
        <w:rPr>
          <w:strike/>
        </w:rPr>
        <w:t>A In</w:t>
      </w:r>
      <w:r w:rsidRPr="007135D4">
        <w:t xml:space="preserve"> </w:t>
      </w:r>
      <w:r w:rsidRPr="007135D4">
        <w:rPr>
          <w:u w:val="single"/>
        </w:rPr>
        <w:t>B When</w:t>
      </w:r>
      <w:r w:rsidRPr="007135D4">
        <w:t xml:space="preserve"> reporting any change to federal taxable income, the </w:t>
      </w:r>
      <w:r w:rsidRPr="007135D4">
        <w:rPr>
          <w:strike/>
        </w:rPr>
        <w:t>Tax Commissioner</w:t>
      </w:r>
      <w:r w:rsidRPr="007135D4">
        <w:t xml:space="preserve"> </w:t>
      </w:r>
      <w:r w:rsidRPr="007135D4">
        <w:rPr>
          <w:u w:val="single"/>
        </w:rPr>
        <w:t xml:space="preserve">taxpayer </w:t>
      </w:r>
      <w:r w:rsidRPr="007135D4">
        <w:t xml:space="preserve">must </w:t>
      </w:r>
      <w:r w:rsidRPr="007135D4">
        <w:rPr>
          <w:strike/>
        </w:rPr>
        <w:t>be furnished</w:t>
      </w:r>
      <w:r w:rsidRPr="007135D4">
        <w:t xml:space="preserve"> </w:t>
      </w:r>
      <w:r w:rsidRPr="007135D4">
        <w:rPr>
          <w:u w:val="single"/>
        </w:rPr>
        <w:t>furnish the Department</w:t>
      </w:r>
      <w:r w:rsidRPr="007135D4">
        <w:t xml:space="preserve"> complete information regarding the amount of income reported and taxes paid to the United States. The report must also concede the accuracy of the final determination or give a statement outlining the specific errors </w:t>
      </w:r>
      <w:r w:rsidRPr="007135D4">
        <w:rPr>
          <w:strike/>
        </w:rPr>
        <w:t>of</w:t>
      </w:r>
      <w:r w:rsidRPr="007135D4">
        <w:t xml:space="preserve"> </w:t>
      </w:r>
      <w:r w:rsidRPr="007135D4">
        <w:rPr>
          <w:u w:val="single"/>
        </w:rPr>
        <w:t>in</w:t>
      </w:r>
      <w:r w:rsidRPr="007135D4">
        <w:t xml:space="preserve"> the final determination.</w:t>
      </w:r>
    </w:p>
    <w:p w:rsidR="00EF28E2" w:rsidRPr="007135D4" w:rsidRDefault="00EF28E2" w:rsidP="00B61DBD">
      <w:r w:rsidRPr="007135D4">
        <w:t xml:space="preserve">046.02 Any adjustments made on federal amended returns which do not result in a federal </w:t>
      </w:r>
      <w:r w:rsidRPr="007135D4">
        <w:rPr>
          <w:strike/>
        </w:rPr>
        <w:t>refund or</w:t>
      </w:r>
      <w:r w:rsidRPr="007135D4">
        <w:t xml:space="preserve"> credit </w:t>
      </w:r>
      <w:r w:rsidRPr="007135D4">
        <w:rPr>
          <w:u w:val="single"/>
        </w:rPr>
        <w:t>or refund</w:t>
      </w:r>
      <w:r w:rsidRPr="007135D4">
        <w:t xml:space="preserve"> must be reported to the </w:t>
      </w:r>
      <w:r w:rsidRPr="007135D4">
        <w:rPr>
          <w:strike/>
        </w:rPr>
        <w:t>Nebraska</w:t>
      </w:r>
      <w:r w:rsidRPr="007135D4">
        <w:t xml:space="preserve"> Department </w:t>
      </w:r>
      <w:r w:rsidRPr="007135D4">
        <w:rPr>
          <w:strike/>
        </w:rPr>
        <w:t>of Revenue</w:t>
      </w:r>
      <w:r w:rsidRPr="007135D4">
        <w:t xml:space="preserve"> within </w:t>
      </w:r>
      <w:r w:rsidRPr="007135D4">
        <w:rPr>
          <w:strike/>
        </w:rPr>
        <w:t>ninety(90)</w:t>
      </w:r>
      <w:r w:rsidRPr="007135D4">
        <w:t xml:space="preserve"> </w:t>
      </w:r>
      <w:r w:rsidRPr="007135D4">
        <w:rPr>
          <w:u w:val="single"/>
        </w:rPr>
        <w:t>60</w:t>
      </w:r>
      <w:r w:rsidRPr="007135D4">
        <w:t xml:space="preserve"> days </w:t>
      </w:r>
      <w:r w:rsidRPr="007135D4">
        <w:rPr>
          <w:strike/>
        </w:rPr>
        <w:t>of the</w:t>
      </w:r>
      <w:r w:rsidRPr="007135D4">
        <w:t xml:space="preserve"> </w:t>
      </w:r>
      <w:r w:rsidRPr="007135D4">
        <w:rPr>
          <w:u w:val="single"/>
        </w:rPr>
        <w:t>after</w:t>
      </w:r>
      <w:r w:rsidRPr="007135D4">
        <w:t xml:space="preserve"> filing </w:t>
      </w:r>
      <w:r w:rsidRPr="007135D4">
        <w:rPr>
          <w:strike/>
        </w:rPr>
        <w:t>of</w:t>
      </w:r>
      <w:r w:rsidRPr="007135D4">
        <w:t xml:space="preserve"> the federal amended return. Any adjustments made on federal amended returns which result in a federal credit or refund must be reported to the </w:t>
      </w:r>
      <w:r w:rsidRPr="007135D4">
        <w:rPr>
          <w:strike/>
        </w:rPr>
        <w:t>Nebraska</w:t>
      </w:r>
      <w:r w:rsidRPr="007135D4">
        <w:t xml:space="preserve"> Department </w:t>
      </w:r>
      <w:r w:rsidRPr="007135D4">
        <w:rPr>
          <w:strike/>
        </w:rPr>
        <w:t>of Revenue</w:t>
      </w:r>
      <w:r w:rsidRPr="007135D4">
        <w:t xml:space="preserve"> within </w:t>
      </w:r>
      <w:proofErr w:type="gramStart"/>
      <w:r w:rsidRPr="007135D4">
        <w:rPr>
          <w:strike/>
        </w:rPr>
        <w:t>ninety(</w:t>
      </w:r>
      <w:proofErr w:type="gramEnd"/>
      <w:r w:rsidRPr="007135D4">
        <w:rPr>
          <w:strike/>
        </w:rPr>
        <w:t>90)</w:t>
      </w:r>
      <w:r w:rsidRPr="007135D4">
        <w:t xml:space="preserve"> </w:t>
      </w:r>
      <w:r w:rsidRPr="007135D4">
        <w:rPr>
          <w:u w:val="single"/>
        </w:rPr>
        <w:t>60</w:t>
      </w:r>
      <w:r w:rsidRPr="007135D4">
        <w:t xml:space="preserve"> days </w:t>
      </w:r>
      <w:r w:rsidRPr="007135D4">
        <w:rPr>
          <w:strike/>
        </w:rPr>
        <w:t>of</w:t>
      </w:r>
      <w:r w:rsidRPr="007135D4">
        <w:t xml:space="preserve"> </w:t>
      </w:r>
      <w:r w:rsidRPr="007135D4">
        <w:rPr>
          <w:u w:val="single"/>
        </w:rPr>
        <w:t>after</w:t>
      </w:r>
      <w:r w:rsidRPr="007135D4">
        <w:t xml:space="preserve"> the taxpayer's receipt of proof that the federal credit or refund was accepted by the </w:t>
      </w:r>
      <w:r w:rsidRPr="007135D4">
        <w:rPr>
          <w:strike/>
        </w:rPr>
        <w:t>Internal Revenue Service</w:t>
      </w:r>
      <w:r w:rsidRPr="007135D4">
        <w:t xml:space="preserve"> </w:t>
      </w:r>
      <w:r w:rsidRPr="007135D4">
        <w:rPr>
          <w:u w:val="single"/>
        </w:rPr>
        <w:t>IRS</w:t>
      </w:r>
      <w:r>
        <w:rPr>
          <w:u w:val="single"/>
        </w:rPr>
        <w:t>,</w:t>
      </w:r>
      <w:r w:rsidRPr="007135D4">
        <w:t xml:space="preserve"> or within any other applicable period provided by law, whichever is later.</w:t>
      </w:r>
    </w:p>
    <w:p w:rsidR="00EF28E2" w:rsidRPr="007135D4" w:rsidRDefault="00EF28E2" w:rsidP="00092477">
      <w:r w:rsidRPr="007135D4">
        <w:rPr>
          <w:strike/>
        </w:rPr>
        <w:t>046.02A</w:t>
      </w:r>
      <w:r w:rsidRPr="007135D4">
        <w:t xml:space="preserve"> </w:t>
      </w:r>
      <w:r w:rsidRPr="007135D4">
        <w:rPr>
          <w:u w:val="single"/>
        </w:rPr>
        <w:t>046.03</w:t>
      </w:r>
      <w:r w:rsidRPr="007135D4">
        <w:t xml:space="preserve"> Adjustments made on a federal amended return or by the </w:t>
      </w:r>
      <w:r w:rsidRPr="007135D4">
        <w:rPr>
          <w:strike/>
        </w:rPr>
        <w:t>Internal Revenue Service</w:t>
      </w:r>
      <w:r w:rsidRPr="007135D4">
        <w:t xml:space="preserve"> </w:t>
      </w:r>
      <w:r w:rsidRPr="007135D4">
        <w:rPr>
          <w:u w:val="single"/>
        </w:rPr>
        <w:t>IRS</w:t>
      </w:r>
      <w:r w:rsidRPr="007135D4">
        <w:t xml:space="preserve"> </w:t>
      </w:r>
      <w:proofErr w:type="gramStart"/>
      <w:r w:rsidRPr="007135D4">
        <w:rPr>
          <w:strike/>
        </w:rPr>
        <w:t>shall</w:t>
      </w:r>
      <w:r w:rsidRPr="007135D4">
        <w:t xml:space="preserve"> </w:t>
      </w:r>
      <w:r w:rsidRPr="007135D4">
        <w:rPr>
          <w:u w:val="single"/>
        </w:rPr>
        <w:t>must</w:t>
      </w:r>
      <w:proofErr w:type="gramEnd"/>
      <w:r w:rsidRPr="007135D4">
        <w:t xml:space="preserve"> be reported to the </w:t>
      </w:r>
      <w:r w:rsidRPr="007135D4">
        <w:rPr>
          <w:strike/>
        </w:rPr>
        <w:t>Tax Commissioner</w:t>
      </w:r>
      <w:r w:rsidRPr="007135D4">
        <w:t xml:space="preserve"> </w:t>
      </w:r>
      <w:r w:rsidRPr="007135D4">
        <w:rPr>
          <w:u w:val="single"/>
        </w:rPr>
        <w:t>Department</w:t>
      </w:r>
      <w:r w:rsidRPr="007135D4">
        <w:t xml:space="preserve"> by filing an Amended Nebraska Corporation Income Tax Return, Form 1120XN, for the taxable year involved. </w:t>
      </w:r>
    </w:p>
    <w:p w:rsidR="00EF28E2" w:rsidRPr="00983BE7" w:rsidRDefault="00EF28E2" w:rsidP="00092477">
      <w:pPr>
        <w:ind w:left="720"/>
      </w:pPr>
      <w:r w:rsidRPr="007135D4">
        <w:rPr>
          <w:u w:val="single"/>
        </w:rPr>
        <w:t xml:space="preserve">046.03A </w:t>
      </w:r>
      <w:r w:rsidRPr="007135D4">
        <w:t xml:space="preserve">The amended return for Nebraska must include copies of the federal amended return, </w:t>
      </w:r>
      <w:r w:rsidRPr="007135D4">
        <w:rPr>
          <w:strike/>
        </w:rPr>
        <w:t>Internal Revenue Service</w:t>
      </w:r>
      <w:r w:rsidRPr="007135D4">
        <w:t xml:space="preserve"> </w:t>
      </w:r>
      <w:r w:rsidRPr="007135D4">
        <w:rPr>
          <w:u w:val="single"/>
        </w:rPr>
        <w:t>IRS</w:t>
      </w:r>
      <w:r>
        <w:t xml:space="preserve"> </w:t>
      </w:r>
      <w:r w:rsidRPr="00983BE7">
        <w:t>report, or</w:t>
      </w:r>
      <w:r>
        <w:t xml:space="preserve"> </w:t>
      </w:r>
      <w:r>
        <w:rPr>
          <w:u w:val="single"/>
        </w:rPr>
        <w:t>any</w:t>
      </w:r>
      <w:r w:rsidRPr="00983BE7">
        <w:t xml:space="preserve"> other document which substantiates the adjustments claimed.</w:t>
      </w:r>
    </w:p>
    <w:p w:rsidR="00EF28E2" w:rsidRPr="00983BE7" w:rsidRDefault="00EF28E2" w:rsidP="00092477">
      <w:pPr>
        <w:ind w:left="720"/>
      </w:pPr>
      <w:r w:rsidRPr="00983BE7">
        <w:t>046.03</w:t>
      </w:r>
      <w:r>
        <w:rPr>
          <w:u w:val="single"/>
        </w:rPr>
        <w:t>B</w:t>
      </w:r>
      <w:r w:rsidRPr="00983BE7">
        <w:t xml:space="preserve"> </w:t>
      </w:r>
      <w:proofErr w:type="gramStart"/>
      <w:r w:rsidRPr="00983BE7">
        <w:t>Each</w:t>
      </w:r>
      <w:proofErr w:type="gramEnd"/>
      <w:r w:rsidRPr="00983BE7">
        <w:t xml:space="preserve"> amended return for Nebraska must be filed separately and </w:t>
      </w:r>
      <w:r w:rsidRPr="00930E49">
        <w:rPr>
          <w:strike/>
        </w:rPr>
        <w:t>should not</w:t>
      </w:r>
      <w:r w:rsidRPr="00983BE7">
        <w:t xml:space="preserve"> </w:t>
      </w:r>
      <w:r>
        <w:rPr>
          <w:u w:val="single"/>
        </w:rPr>
        <w:t>cannot</w:t>
      </w:r>
      <w:r>
        <w:t xml:space="preserve"> </w:t>
      </w:r>
      <w:r w:rsidRPr="00983BE7">
        <w:t xml:space="preserve">be attached to a return for another taxable year. </w:t>
      </w:r>
      <w:r w:rsidRPr="00E74A14">
        <w:rPr>
          <w:strike/>
        </w:rPr>
        <w:t>Payment of any</w:t>
      </w:r>
      <w:r w:rsidRPr="00983BE7">
        <w:t xml:space="preserve"> </w:t>
      </w:r>
      <w:proofErr w:type="spellStart"/>
      <w:proofErr w:type="gramStart"/>
      <w:r>
        <w:rPr>
          <w:u w:val="single"/>
        </w:rPr>
        <w:t>Any</w:t>
      </w:r>
      <w:proofErr w:type="spellEnd"/>
      <w:proofErr w:type="gramEnd"/>
      <w:r>
        <w:t xml:space="preserve"> </w:t>
      </w:r>
      <w:r w:rsidRPr="00983BE7">
        <w:t>additional tax</w:t>
      </w:r>
      <w:r>
        <w:t xml:space="preserve"> </w:t>
      </w:r>
      <w:r>
        <w:rPr>
          <w:u w:val="single"/>
        </w:rPr>
        <w:t>that is due</w:t>
      </w:r>
      <w:r w:rsidRPr="00983BE7">
        <w:t xml:space="preserve"> must </w:t>
      </w:r>
      <w:r w:rsidRPr="00E74A14">
        <w:rPr>
          <w:strike/>
        </w:rPr>
        <w:t>accompany</w:t>
      </w:r>
      <w:r w:rsidRPr="00983BE7">
        <w:t xml:space="preserve"> </w:t>
      </w:r>
      <w:r>
        <w:rPr>
          <w:u w:val="single"/>
        </w:rPr>
        <w:t>be paid when</w:t>
      </w:r>
      <w:r>
        <w:t xml:space="preserve"> </w:t>
      </w:r>
      <w:r w:rsidRPr="00983BE7">
        <w:t>the amended return</w:t>
      </w:r>
      <w:r>
        <w:t xml:space="preserve"> </w:t>
      </w:r>
      <w:r>
        <w:rPr>
          <w:u w:val="single"/>
        </w:rPr>
        <w:t>is filed</w:t>
      </w:r>
      <w:r w:rsidRPr="00983BE7">
        <w:t>.</w:t>
      </w:r>
    </w:p>
    <w:p w:rsidR="00EF28E2" w:rsidRPr="00983BE7" w:rsidRDefault="00EF28E2" w:rsidP="00B61DBD">
      <w:r w:rsidRPr="00983BE7">
        <w:t xml:space="preserve">046.04 </w:t>
      </w:r>
      <w:r w:rsidRPr="00930E49">
        <w:rPr>
          <w:strike/>
        </w:rPr>
        <w:t>For the purpose of determining when adjustments in federal income tax constitute a final determination, the</w:t>
      </w:r>
      <w:r w:rsidRPr="00983BE7">
        <w:t xml:space="preserve"> </w:t>
      </w:r>
      <w:proofErr w:type="spellStart"/>
      <w:proofErr w:type="gramStart"/>
      <w:r>
        <w:rPr>
          <w:u w:val="single"/>
        </w:rPr>
        <w:t>The</w:t>
      </w:r>
      <w:proofErr w:type="spellEnd"/>
      <w:proofErr w:type="gramEnd"/>
      <w:r>
        <w:t xml:space="preserve"> </w:t>
      </w:r>
      <w:r w:rsidRPr="00983BE7">
        <w:t xml:space="preserve">following acts </w:t>
      </w:r>
      <w:r w:rsidRPr="00320BD8">
        <w:rPr>
          <w:strike/>
        </w:rPr>
        <w:t>will be</w:t>
      </w:r>
      <w:r w:rsidRPr="00983BE7">
        <w:t xml:space="preserve"> </w:t>
      </w:r>
      <w:r>
        <w:rPr>
          <w:u w:val="single"/>
        </w:rPr>
        <w:t>are</w:t>
      </w:r>
      <w:r>
        <w:t xml:space="preserve"> </w:t>
      </w:r>
      <w:r w:rsidRPr="00983BE7">
        <w:t xml:space="preserve">considered </w:t>
      </w:r>
      <w:r w:rsidRPr="00930E49">
        <w:rPr>
          <w:strike/>
        </w:rPr>
        <w:t>to be</w:t>
      </w:r>
      <w:r w:rsidRPr="00983BE7">
        <w:t xml:space="preserve"> a final determination:</w:t>
      </w:r>
    </w:p>
    <w:p w:rsidR="00EF28E2" w:rsidRPr="00983BE7" w:rsidRDefault="00EF28E2" w:rsidP="00B61DBD">
      <w:pPr>
        <w:ind w:left="720"/>
      </w:pPr>
      <w:r w:rsidRPr="00983BE7">
        <w:t xml:space="preserve">046.04A </w:t>
      </w:r>
      <w:proofErr w:type="gramStart"/>
      <w:r w:rsidRPr="00983BE7">
        <w:t>A</w:t>
      </w:r>
      <w:proofErr w:type="gramEnd"/>
      <w:r w:rsidRPr="00983BE7">
        <w:t xml:space="preserve"> decision by the tax court or a judgment, decree, or other order by a court of competent jurisdiction which has become final;</w:t>
      </w:r>
    </w:p>
    <w:p w:rsidR="00EF28E2" w:rsidRPr="00983BE7" w:rsidRDefault="00EF28E2" w:rsidP="00B61DBD">
      <w:pPr>
        <w:ind w:left="720"/>
      </w:pPr>
      <w:r w:rsidRPr="00983BE7">
        <w:t xml:space="preserve">046.04B A closing agreement authorized by </w:t>
      </w:r>
      <w:r w:rsidRPr="00485B9F">
        <w:rPr>
          <w:strike/>
        </w:rPr>
        <w:t>Section 7121 of the Internal Revenue Code</w:t>
      </w:r>
      <w:r w:rsidRPr="00983BE7">
        <w:t xml:space="preserve"> </w:t>
      </w:r>
      <w:r>
        <w:rPr>
          <w:u w:val="single"/>
        </w:rPr>
        <w:t xml:space="preserve">IRC § </w:t>
      </w:r>
      <w:r w:rsidRPr="00485B9F">
        <w:rPr>
          <w:u w:val="single"/>
        </w:rPr>
        <w:t>7121</w:t>
      </w:r>
      <w:r>
        <w:t xml:space="preserve"> </w:t>
      </w:r>
      <w:r w:rsidRPr="00485B9F">
        <w:t>which</w:t>
      </w:r>
      <w:r w:rsidRPr="00983BE7">
        <w:t xml:space="preserve"> relates either to the total tax liability</w:t>
      </w:r>
      <w:r w:rsidRPr="00E76CE8">
        <w:rPr>
          <w:u w:val="single"/>
        </w:rPr>
        <w:t>,</w:t>
      </w:r>
      <w:r w:rsidRPr="00E76CE8">
        <w:t xml:space="preserve"> </w:t>
      </w:r>
      <w:r w:rsidRPr="00E76CE8">
        <w:rPr>
          <w:strike/>
        </w:rPr>
        <w:t>for a particular taxable year or years</w:t>
      </w:r>
      <w:r w:rsidRPr="00983BE7">
        <w:t xml:space="preserve"> or to one or more separate items affecting the Nebraska tax liability. A closing agreement becomes final for purposes of this regulation on the date </w:t>
      </w:r>
      <w:r w:rsidRPr="007F7D22">
        <w:rPr>
          <w:strike/>
        </w:rPr>
        <w:t>of its approval</w:t>
      </w:r>
      <w:r w:rsidRPr="00983BE7">
        <w:t xml:space="preserve"> </w:t>
      </w:r>
      <w:r>
        <w:rPr>
          <w:u w:val="single"/>
        </w:rPr>
        <w:t>it is approved</w:t>
      </w:r>
      <w:r>
        <w:t xml:space="preserve"> </w:t>
      </w:r>
      <w:r w:rsidRPr="00983BE7">
        <w:t xml:space="preserve">by the </w:t>
      </w:r>
      <w:r w:rsidRPr="007135D4">
        <w:rPr>
          <w:strike/>
        </w:rPr>
        <w:t>Internal Revenue Service</w:t>
      </w:r>
      <w:r w:rsidRPr="007135D4">
        <w:t xml:space="preserve"> </w:t>
      </w:r>
      <w:r w:rsidRPr="007135D4">
        <w:rPr>
          <w:u w:val="single"/>
        </w:rPr>
        <w:t>IRS</w:t>
      </w:r>
      <w:r w:rsidRPr="00983BE7">
        <w:t>;</w:t>
      </w:r>
    </w:p>
    <w:p w:rsidR="00EF28E2" w:rsidRPr="00983BE7" w:rsidRDefault="00EF28E2" w:rsidP="00B61DBD">
      <w:pPr>
        <w:ind w:left="720"/>
      </w:pPr>
      <w:r w:rsidRPr="00983BE7">
        <w:t xml:space="preserve">046.04C </w:t>
      </w:r>
      <w:r w:rsidRPr="000768FD">
        <w:rPr>
          <w:strike/>
        </w:rPr>
        <w:t>The</w:t>
      </w:r>
      <w:r w:rsidRPr="00983BE7">
        <w:t xml:space="preserve"> </w:t>
      </w:r>
      <w:r>
        <w:rPr>
          <w:u w:val="single"/>
        </w:rPr>
        <w:t>A</w:t>
      </w:r>
      <w:r>
        <w:t xml:space="preserve"> </w:t>
      </w:r>
      <w:r w:rsidRPr="00983BE7">
        <w:t xml:space="preserve">final disposition by the </w:t>
      </w:r>
      <w:r w:rsidRPr="007135D4">
        <w:rPr>
          <w:strike/>
        </w:rPr>
        <w:t>Internal Revenue Service</w:t>
      </w:r>
      <w:r w:rsidRPr="007135D4">
        <w:t xml:space="preserve"> </w:t>
      </w:r>
      <w:r w:rsidRPr="007135D4">
        <w:rPr>
          <w:u w:val="single"/>
        </w:rPr>
        <w:t>IRS</w:t>
      </w:r>
      <w:r>
        <w:t xml:space="preserve"> </w:t>
      </w:r>
      <w:r w:rsidRPr="00983BE7">
        <w:t xml:space="preserve">of a claim for </w:t>
      </w:r>
      <w:r w:rsidRPr="007135D4">
        <w:rPr>
          <w:strike/>
        </w:rPr>
        <w:t>a</w:t>
      </w:r>
      <w:r w:rsidRPr="00983BE7">
        <w:t xml:space="preserve"> refund;</w:t>
      </w:r>
    </w:p>
    <w:p w:rsidR="00EF28E2" w:rsidRPr="00983BE7" w:rsidRDefault="00EF28E2" w:rsidP="00B61DBD">
      <w:pPr>
        <w:ind w:left="720"/>
      </w:pPr>
      <w:r w:rsidRPr="00983BE7">
        <w:lastRenderedPageBreak/>
        <w:t xml:space="preserve">046.04D </w:t>
      </w:r>
      <w:proofErr w:type="gramStart"/>
      <w:r w:rsidRPr="00983BE7">
        <w:t>Any</w:t>
      </w:r>
      <w:proofErr w:type="gramEnd"/>
      <w:r w:rsidRPr="00983BE7">
        <w:t xml:space="preserve"> informal agreement between the corporate taxpayer or a member of a unitary group and the </w:t>
      </w:r>
      <w:r w:rsidRPr="007135D4">
        <w:rPr>
          <w:strike/>
        </w:rPr>
        <w:t>Internal Revenue Service</w:t>
      </w:r>
      <w:r w:rsidRPr="007135D4">
        <w:t xml:space="preserve"> </w:t>
      </w:r>
      <w:r w:rsidRPr="007135D4">
        <w:rPr>
          <w:u w:val="single"/>
        </w:rPr>
        <w:t>IRS</w:t>
      </w:r>
      <w:r>
        <w:t xml:space="preserve"> </w:t>
      </w:r>
      <w:r w:rsidRPr="00983BE7">
        <w:t xml:space="preserve">made for the express purpose of </w:t>
      </w:r>
      <w:r w:rsidRPr="000768FD">
        <w:rPr>
          <w:strike/>
        </w:rPr>
        <w:t>serving as a determination in respect to</w:t>
      </w:r>
      <w:r w:rsidRPr="00983BE7">
        <w:t xml:space="preserve"> </w:t>
      </w:r>
      <w:r>
        <w:rPr>
          <w:u w:val="single"/>
        </w:rPr>
        <w:t>determining the</w:t>
      </w:r>
      <w:r>
        <w:t xml:space="preserve"> </w:t>
      </w:r>
      <w:r w:rsidRPr="00983BE7">
        <w:t xml:space="preserve">tax liability of the taxpayer. </w:t>
      </w:r>
      <w:r w:rsidRPr="000768FD">
        <w:rPr>
          <w:strike/>
        </w:rPr>
        <w:t>Such an</w:t>
      </w:r>
      <w:r w:rsidRPr="00983BE7">
        <w:t xml:space="preserve"> </w:t>
      </w:r>
      <w:proofErr w:type="gramStart"/>
      <w:r>
        <w:rPr>
          <w:u w:val="single"/>
        </w:rPr>
        <w:t>To</w:t>
      </w:r>
      <w:proofErr w:type="gramEnd"/>
      <w:r>
        <w:rPr>
          <w:u w:val="single"/>
        </w:rPr>
        <w:t xml:space="preserve"> be considered a final determination, the </w:t>
      </w:r>
      <w:r w:rsidRPr="00983BE7">
        <w:t xml:space="preserve">agreement must include a waiver of restrictions on assessment and </w:t>
      </w:r>
      <w:r w:rsidRPr="00320BD8">
        <w:rPr>
          <w:strike/>
        </w:rPr>
        <w:t>the</w:t>
      </w:r>
      <w:r w:rsidRPr="00983BE7">
        <w:t xml:space="preserve"> collection of any deficienci</w:t>
      </w:r>
      <w:r>
        <w:t>es resulting from the agreement</w:t>
      </w:r>
      <w:r w:rsidRPr="00983BE7">
        <w:t>;</w:t>
      </w:r>
    </w:p>
    <w:p w:rsidR="00EF28E2" w:rsidRPr="00983BE7" w:rsidRDefault="00EF28E2" w:rsidP="00B61DBD">
      <w:pPr>
        <w:ind w:left="720"/>
      </w:pPr>
      <w:r w:rsidRPr="00983BE7">
        <w:t xml:space="preserve">046.04E </w:t>
      </w:r>
      <w:r w:rsidRPr="000768FD">
        <w:rPr>
          <w:strike/>
        </w:rPr>
        <w:t>The acceptance</w:t>
      </w:r>
      <w:r w:rsidRPr="00983BE7">
        <w:t xml:space="preserve"> </w:t>
      </w:r>
      <w:proofErr w:type="spellStart"/>
      <w:r>
        <w:rPr>
          <w:u w:val="single"/>
        </w:rPr>
        <w:t>Acceptance</w:t>
      </w:r>
      <w:proofErr w:type="spellEnd"/>
      <w:r>
        <w:t xml:space="preserve"> </w:t>
      </w:r>
      <w:r w:rsidRPr="00983BE7">
        <w:t xml:space="preserve">of an examining officer's findings </w:t>
      </w:r>
      <w:r w:rsidRPr="000768FD">
        <w:rPr>
          <w:strike/>
        </w:rPr>
        <w:t>in</w:t>
      </w:r>
      <w:r w:rsidRPr="00983BE7">
        <w:t xml:space="preserve"> </w:t>
      </w:r>
      <w:r>
        <w:rPr>
          <w:u w:val="single"/>
        </w:rPr>
        <w:t>with</w:t>
      </w:r>
      <w:r>
        <w:t xml:space="preserve"> </w:t>
      </w:r>
      <w:r w:rsidRPr="00983BE7">
        <w:t>regard to the income of a partnership, a fiduciary, or a limited liability company;</w:t>
      </w:r>
    </w:p>
    <w:p w:rsidR="00EF28E2" w:rsidRPr="000768FD" w:rsidRDefault="00EF28E2" w:rsidP="00B61DBD">
      <w:pPr>
        <w:ind w:left="720"/>
        <w:rPr>
          <w:u w:val="single"/>
        </w:rPr>
      </w:pPr>
      <w:r w:rsidRPr="00983BE7">
        <w:t xml:space="preserve">046.04F </w:t>
      </w:r>
      <w:proofErr w:type="gramStart"/>
      <w:r w:rsidRPr="000768FD">
        <w:rPr>
          <w:strike/>
        </w:rPr>
        <w:t>The</w:t>
      </w:r>
      <w:proofErr w:type="gramEnd"/>
      <w:r w:rsidRPr="000768FD">
        <w:rPr>
          <w:strike/>
        </w:rPr>
        <w:t xml:space="preserve"> payment</w:t>
      </w:r>
      <w:r w:rsidRPr="00983BE7">
        <w:t xml:space="preserve"> </w:t>
      </w:r>
      <w:proofErr w:type="spellStart"/>
      <w:r>
        <w:rPr>
          <w:u w:val="single"/>
        </w:rPr>
        <w:t>Payment</w:t>
      </w:r>
      <w:proofErr w:type="spellEnd"/>
      <w:r>
        <w:t xml:space="preserve"> </w:t>
      </w:r>
      <w:r w:rsidRPr="00983BE7">
        <w:t xml:space="preserve">of any additional tax by the corporate taxpayer or unitary group; </w:t>
      </w:r>
      <w:r w:rsidRPr="003A2331">
        <w:t xml:space="preserve">or </w:t>
      </w:r>
    </w:p>
    <w:p w:rsidR="00EF28E2" w:rsidRPr="00983BE7" w:rsidRDefault="00EF28E2" w:rsidP="00B61DBD">
      <w:pPr>
        <w:ind w:left="720"/>
      </w:pPr>
      <w:r w:rsidRPr="00983BE7">
        <w:t xml:space="preserve">046.04G Any other final judgment </w:t>
      </w:r>
      <w:r w:rsidRPr="000768FD">
        <w:rPr>
          <w:strike/>
        </w:rPr>
        <w:t>effecting</w:t>
      </w:r>
      <w:r w:rsidRPr="00983BE7">
        <w:t xml:space="preserve"> </w:t>
      </w:r>
      <w:r>
        <w:rPr>
          <w:u w:val="single"/>
        </w:rPr>
        <w:t>causing</w:t>
      </w:r>
      <w:r>
        <w:t xml:space="preserve"> </w:t>
      </w:r>
      <w:r w:rsidRPr="00983BE7">
        <w:t>changes in reported federal taxable income.</w:t>
      </w:r>
    </w:p>
    <w:p w:rsidR="00EF28E2" w:rsidRPr="00983BE7" w:rsidRDefault="00EF28E2" w:rsidP="00B61DBD">
      <w:r w:rsidRPr="00983BE7">
        <w:t xml:space="preserve">046.05 If a taxpayer fails to report any change or correction which increases its federal tax liability, </w:t>
      </w:r>
      <w:r w:rsidRPr="00701B89">
        <w:rPr>
          <w:strike/>
        </w:rPr>
        <w:t>or</w:t>
      </w:r>
      <w:r w:rsidRPr="00983BE7">
        <w:t xml:space="preserve"> fails to re</w:t>
      </w:r>
      <w:bookmarkStart w:id="14" w:name="_GoBack"/>
      <w:bookmarkEnd w:id="14"/>
      <w:r w:rsidRPr="00983BE7">
        <w:t>port any change or correction which is treated as a deficiency for federal income tax purposes, or fails to file an amended Nebraska return</w:t>
      </w:r>
      <w:r>
        <w:t xml:space="preserve"> </w:t>
      </w:r>
      <w:r>
        <w:rPr>
          <w:u w:val="single"/>
        </w:rPr>
        <w:t>as required by this regulation</w:t>
      </w:r>
      <w:r w:rsidRPr="00983BE7">
        <w:t xml:space="preserve">, the Tax Commissioner may </w:t>
      </w:r>
      <w:r w:rsidRPr="00320BD8">
        <w:rPr>
          <w:strike/>
        </w:rPr>
        <w:t xml:space="preserve">mail </w:t>
      </w:r>
      <w:r w:rsidRPr="007F7D22">
        <w:rPr>
          <w:strike/>
        </w:rPr>
        <w:t>to</w:t>
      </w:r>
      <w:r w:rsidRPr="00983BE7">
        <w:t xml:space="preserve"> </w:t>
      </w:r>
      <w:r>
        <w:rPr>
          <w:u w:val="single"/>
        </w:rPr>
        <w:t>issue</w:t>
      </w:r>
      <w:r>
        <w:t xml:space="preserve"> </w:t>
      </w:r>
      <w:r w:rsidRPr="00983BE7">
        <w:t xml:space="preserve">the taxpayer a notice of deficiency at any time. If a taxpayer properly reports any change in its federal tax liability, the Tax Commissioner </w:t>
      </w:r>
      <w:proofErr w:type="gramStart"/>
      <w:r w:rsidRPr="000B0A0D">
        <w:rPr>
          <w:strike/>
        </w:rPr>
        <w:t>may</w:t>
      </w:r>
      <w:r w:rsidRPr="00983BE7">
        <w:t xml:space="preserve"> </w:t>
      </w:r>
      <w:r>
        <w:rPr>
          <w:u w:val="single"/>
        </w:rPr>
        <w:t>must</w:t>
      </w:r>
      <w:proofErr w:type="gramEnd"/>
      <w:r>
        <w:t xml:space="preserve"> </w:t>
      </w:r>
      <w:r w:rsidRPr="00983BE7">
        <w:t xml:space="preserve">make an assessment relating to the change </w:t>
      </w:r>
      <w:r w:rsidRPr="000B0A0D">
        <w:rPr>
          <w:strike/>
        </w:rPr>
        <w:t>at any time</w:t>
      </w:r>
      <w:r w:rsidRPr="00983BE7">
        <w:t xml:space="preserve"> within two </w:t>
      </w:r>
      <w:r w:rsidRPr="008C1B0D">
        <w:rPr>
          <w:strike/>
        </w:rPr>
        <w:t>(2)</w:t>
      </w:r>
      <w:r w:rsidRPr="00983BE7">
        <w:t xml:space="preserve"> years after the report or amended return was filed.</w:t>
      </w:r>
    </w:p>
    <w:p w:rsidR="00EF28E2" w:rsidRPr="00983BE7" w:rsidRDefault="00EF28E2" w:rsidP="00B61DBD">
      <w:r w:rsidRPr="00983BE7">
        <w:t xml:space="preserve">046.06 </w:t>
      </w:r>
      <w:r w:rsidRPr="00C66010">
        <w:rPr>
          <w:strike/>
        </w:rPr>
        <w:t>The</w:t>
      </w:r>
      <w:r w:rsidRPr="00983BE7">
        <w:t xml:space="preserve"> </w:t>
      </w:r>
      <w:proofErr w:type="gramStart"/>
      <w:r>
        <w:rPr>
          <w:u w:val="single"/>
        </w:rPr>
        <w:t>An</w:t>
      </w:r>
      <w:proofErr w:type="gramEnd"/>
      <w:r>
        <w:t xml:space="preserve"> </w:t>
      </w:r>
      <w:r w:rsidRPr="00983BE7">
        <w:t>amended return reporting a change that results in an overpayment of tax for Nebraska is</w:t>
      </w:r>
      <w:r>
        <w:t xml:space="preserve"> </w:t>
      </w:r>
      <w:r>
        <w:rPr>
          <w:u w:val="single"/>
        </w:rPr>
        <w:t>considered</w:t>
      </w:r>
      <w:r w:rsidRPr="00983BE7">
        <w:t xml:space="preserve"> a claim for credit or refund.</w:t>
      </w:r>
    </w:p>
    <w:p w:rsidR="00EF28E2" w:rsidRPr="00983BE7" w:rsidRDefault="00EF28E2" w:rsidP="00C75A90">
      <w:pPr>
        <w:ind w:left="720"/>
      </w:pPr>
      <w:r w:rsidRPr="00983BE7">
        <w:t xml:space="preserve">046.06A </w:t>
      </w:r>
      <w:proofErr w:type="gramStart"/>
      <w:r w:rsidRPr="00983BE7">
        <w:t>The</w:t>
      </w:r>
      <w:proofErr w:type="gramEnd"/>
      <w:r w:rsidRPr="00983BE7">
        <w:t xml:space="preserve"> amount of the credit or refund </w:t>
      </w:r>
      <w:r w:rsidRPr="00C66010">
        <w:rPr>
          <w:strike/>
        </w:rPr>
        <w:t>shall not</w:t>
      </w:r>
      <w:r w:rsidRPr="00983BE7">
        <w:t xml:space="preserve"> </w:t>
      </w:r>
      <w:r>
        <w:rPr>
          <w:u w:val="single"/>
        </w:rPr>
        <w:t>cannot</w:t>
      </w:r>
      <w:r>
        <w:t xml:space="preserve"> </w:t>
      </w:r>
      <w:r w:rsidRPr="00983BE7">
        <w:t xml:space="preserve">exceed the amount of the Nebraska tax attributable to </w:t>
      </w:r>
      <w:r w:rsidRPr="00B072B7">
        <w:rPr>
          <w:strike/>
        </w:rPr>
        <w:t xml:space="preserve">such </w:t>
      </w:r>
      <w:r>
        <w:rPr>
          <w:u w:val="single"/>
        </w:rPr>
        <w:t>the</w:t>
      </w:r>
      <w:r>
        <w:t xml:space="preserve"> </w:t>
      </w:r>
      <w:r w:rsidRPr="00983BE7">
        <w:t>federal change, correction, or the items amended on the federal return.</w:t>
      </w:r>
    </w:p>
    <w:p w:rsidR="00EF28E2" w:rsidRPr="00983BE7" w:rsidRDefault="00EF28E2" w:rsidP="00C75A90">
      <w:pPr>
        <w:ind w:left="720"/>
      </w:pPr>
      <w:r w:rsidRPr="00983BE7">
        <w:t xml:space="preserve">046.06B </w:t>
      </w:r>
      <w:proofErr w:type="gramStart"/>
      <w:r w:rsidRPr="00983BE7">
        <w:t>If</w:t>
      </w:r>
      <w:proofErr w:type="gramEnd"/>
      <w:r w:rsidRPr="00983BE7">
        <w:t xml:space="preserve"> the amended return is not filed within</w:t>
      </w:r>
      <w:r>
        <w:t xml:space="preserve"> </w:t>
      </w:r>
      <w:r w:rsidRPr="00A67688">
        <w:rPr>
          <w:strike/>
        </w:rPr>
        <w:t>ninety</w:t>
      </w:r>
      <w:r>
        <w:t xml:space="preserve"> </w:t>
      </w:r>
      <w:r>
        <w:rPr>
          <w:u w:val="single"/>
        </w:rPr>
        <w:t>60</w:t>
      </w:r>
      <w:r>
        <w:t xml:space="preserve"> </w:t>
      </w:r>
      <w:r w:rsidRPr="00983BE7">
        <w:t xml:space="preserve">days </w:t>
      </w:r>
      <w:r w:rsidRPr="007F7D22">
        <w:rPr>
          <w:strike/>
        </w:rPr>
        <w:t>of</w:t>
      </w:r>
      <w:r w:rsidRPr="00983BE7">
        <w:t xml:space="preserve"> </w:t>
      </w:r>
      <w:r>
        <w:rPr>
          <w:u w:val="single"/>
        </w:rPr>
        <w:t>after</w:t>
      </w:r>
      <w:r>
        <w:t xml:space="preserve"> </w:t>
      </w:r>
      <w:r w:rsidRPr="00983BE7">
        <w:t xml:space="preserve">the final determination of the change, interest </w:t>
      </w:r>
      <w:r w:rsidRPr="00B072B7">
        <w:rPr>
          <w:strike/>
        </w:rPr>
        <w:t>shall</w:t>
      </w:r>
      <w:r w:rsidRPr="00983BE7">
        <w:t xml:space="preserve"> </w:t>
      </w:r>
      <w:r>
        <w:rPr>
          <w:u w:val="single"/>
        </w:rPr>
        <w:t>does</w:t>
      </w:r>
      <w:r>
        <w:t xml:space="preserve"> </w:t>
      </w:r>
      <w:r w:rsidRPr="00983BE7">
        <w:t>not accrue after the</w:t>
      </w:r>
      <w:r>
        <w:t xml:space="preserve"> </w:t>
      </w:r>
      <w:r w:rsidRPr="00A67688">
        <w:rPr>
          <w:strike/>
        </w:rPr>
        <w:t>ninet</w:t>
      </w:r>
      <w:r>
        <w:rPr>
          <w:strike/>
        </w:rPr>
        <w:t>ieth</w:t>
      </w:r>
      <w:r>
        <w:t xml:space="preserve"> </w:t>
      </w:r>
      <w:r>
        <w:rPr>
          <w:u w:val="single"/>
        </w:rPr>
        <w:t>60th</w:t>
      </w:r>
      <w:r>
        <w:t xml:space="preserve"> </w:t>
      </w:r>
      <w:r w:rsidRPr="00983BE7">
        <w:t>day.</w:t>
      </w:r>
    </w:p>
    <w:p w:rsidR="00EF28E2" w:rsidRPr="00983BE7" w:rsidRDefault="00EF28E2" w:rsidP="00C75A90">
      <w:pPr>
        <w:ind w:left="720"/>
      </w:pPr>
      <w:r w:rsidRPr="00983BE7">
        <w:t xml:space="preserve">046.06C </w:t>
      </w:r>
      <w:proofErr w:type="gramStart"/>
      <w:r w:rsidRPr="00983BE7">
        <w:t>If</w:t>
      </w:r>
      <w:proofErr w:type="gramEnd"/>
      <w:r w:rsidRPr="00983BE7">
        <w:t xml:space="preserve"> the amended return is not filed within two years and </w:t>
      </w:r>
      <w:r w:rsidRPr="00983BE7">
        <w:rPr>
          <w:strike/>
        </w:rPr>
        <w:t>ninety</w:t>
      </w:r>
      <w:r w:rsidRPr="00983BE7">
        <w:t xml:space="preserve"> </w:t>
      </w:r>
      <w:r>
        <w:rPr>
          <w:u w:val="single"/>
        </w:rPr>
        <w:t>60</w:t>
      </w:r>
      <w:r w:rsidRPr="00983BE7">
        <w:rPr>
          <w:u w:val="single"/>
        </w:rPr>
        <w:t xml:space="preserve"> </w:t>
      </w:r>
      <w:r w:rsidRPr="00983BE7">
        <w:t xml:space="preserve">days </w:t>
      </w:r>
      <w:r w:rsidRPr="007F7D22">
        <w:rPr>
          <w:strike/>
        </w:rPr>
        <w:t>from</w:t>
      </w:r>
      <w:r w:rsidRPr="00983BE7">
        <w:t xml:space="preserve"> </w:t>
      </w:r>
      <w:r>
        <w:rPr>
          <w:u w:val="single"/>
        </w:rPr>
        <w:t>after</w:t>
      </w:r>
      <w:r>
        <w:t xml:space="preserve"> </w:t>
      </w:r>
      <w:r w:rsidRPr="00983BE7">
        <w:t xml:space="preserve">the final determination of the change, no credit or refund </w:t>
      </w:r>
      <w:r w:rsidRPr="00B072B7">
        <w:rPr>
          <w:strike/>
        </w:rPr>
        <w:t>shall</w:t>
      </w:r>
      <w:r w:rsidRPr="00983BE7">
        <w:t xml:space="preserve"> </w:t>
      </w:r>
      <w:r>
        <w:rPr>
          <w:u w:val="single"/>
        </w:rPr>
        <w:t>will</w:t>
      </w:r>
      <w:r>
        <w:t xml:space="preserve"> </w:t>
      </w:r>
      <w:r w:rsidRPr="00983BE7">
        <w:t>be granted.</w:t>
      </w:r>
    </w:p>
    <w:p w:rsidR="00FA4D16" w:rsidRDefault="00FA4D16" w:rsidP="00B61DBD"/>
    <w:p w:rsidR="00EF28E2" w:rsidRPr="00983BE7" w:rsidRDefault="00EF28E2" w:rsidP="00B61DBD">
      <w:proofErr w:type="gramStart"/>
      <w:r w:rsidRPr="00983BE7">
        <w:t>(</w:t>
      </w:r>
      <w:r w:rsidRPr="00844EF0">
        <w:t>Sections 77-2774,</w:t>
      </w:r>
      <w:r>
        <w:t xml:space="preserve"> </w:t>
      </w:r>
      <w:r w:rsidRPr="00983BE7">
        <w:t>77-2775</w:t>
      </w:r>
      <w:r>
        <w:t>,</w:t>
      </w:r>
      <w:r w:rsidRPr="00983BE7">
        <w:t xml:space="preserve"> 77-2786,</w:t>
      </w:r>
      <w:r>
        <w:t xml:space="preserve"> </w:t>
      </w:r>
      <w:r w:rsidRPr="00844EF0">
        <w:t>and</w:t>
      </w:r>
      <w:r>
        <w:rPr>
          <w:u w:val="single"/>
        </w:rPr>
        <w:t xml:space="preserve"> 77-2793,</w:t>
      </w:r>
      <w:r w:rsidRPr="00844EF0">
        <w:t xml:space="preserve"> R.R.S. 2009</w:t>
      </w:r>
      <w:r>
        <w:t>.</w:t>
      </w:r>
      <w:proofErr w:type="gramEnd"/>
      <w:r w:rsidRPr="00844EF0">
        <w:t xml:space="preserve"> </w:t>
      </w:r>
      <w:r w:rsidRPr="00983BE7">
        <w:rPr>
          <w:strike/>
        </w:rPr>
        <w:t>March 7, 2006</w:t>
      </w:r>
      <w:r>
        <w:t>_____</w:t>
      </w:r>
      <w:r w:rsidRPr="00983BE7">
        <w:t>.)</w:t>
      </w:r>
    </w:p>
    <w:p w:rsidR="00EF28E2" w:rsidRPr="008C1B0D" w:rsidRDefault="00EF28E2" w:rsidP="00B61DBD">
      <w:pPr>
        <w:pStyle w:val="Heading2"/>
        <w:rPr>
          <w:rFonts w:ascii="Times New Roman" w:hAnsi="Times New Roman"/>
          <w:i w:val="0"/>
          <w:sz w:val="24"/>
          <w:szCs w:val="24"/>
        </w:rPr>
      </w:pPr>
      <w:r>
        <w:br w:type="page"/>
      </w:r>
      <w:bookmarkStart w:id="15" w:name="_Toc212267874"/>
      <w:bookmarkStart w:id="16" w:name="_Toc247532160"/>
      <w:bookmarkStart w:id="17" w:name="_Toc278373426"/>
      <w:r w:rsidRPr="008C1B0D">
        <w:rPr>
          <w:rFonts w:ascii="Times New Roman" w:hAnsi="Times New Roman"/>
          <w:i w:val="0"/>
          <w:sz w:val="24"/>
          <w:szCs w:val="24"/>
        </w:rPr>
        <w:lastRenderedPageBreak/>
        <w:t>REG-24-063 ADJUSTMENTS OF INCOME TAXABLE IN ANOTHER STATE</w:t>
      </w:r>
      <w:bookmarkEnd w:id="15"/>
      <w:bookmarkEnd w:id="16"/>
      <w:bookmarkEnd w:id="17"/>
    </w:p>
    <w:p w:rsidR="00EF28E2" w:rsidRDefault="00EF28E2" w:rsidP="00B61DBD">
      <w:r w:rsidRPr="00983BE7">
        <w:t>063.01 Whenever the income of a corporate taxpayer, a member of a unitary group, or the unitary group which is taxable in another state for any taxable year</w:t>
      </w:r>
      <w:r>
        <w:rPr>
          <w:u w:val="single"/>
        </w:rPr>
        <w:t>,</w:t>
      </w:r>
      <w:r w:rsidRPr="00983BE7">
        <w:t xml:space="preserve"> is changed or corrected in a way material to the tax liability owed to this state</w:t>
      </w:r>
      <w:r>
        <w:rPr>
          <w:u w:val="single"/>
        </w:rPr>
        <w:t>,</w:t>
      </w:r>
      <w:r w:rsidRPr="00983BE7">
        <w:t xml:space="preserve"> </w:t>
      </w:r>
      <w:r w:rsidRPr="00F96C8B">
        <w:rPr>
          <w:strike/>
        </w:rPr>
        <w:t>such</w:t>
      </w:r>
      <w:r w:rsidRPr="00983BE7">
        <w:t xml:space="preserve"> </w:t>
      </w:r>
      <w:r>
        <w:rPr>
          <w:u w:val="single"/>
        </w:rPr>
        <w:t>the</w:t>
      </w:r>
      <w:r>
        <w:t xml:space="preserve"> </w:t>
      </w:r>
      <w:r w:rsidRPr="00983BE7">
        <w:t>change must be reported to the Nebraska Department of Revenue</w:t>
      </w:r>
      <w:r>
        <w:t xml:space="preserve"> </w:t>
      </w:r>
      <w:r>
        <w:rPr>
          <w:u w:val="single"/>
        </w:rPr>
        <w:t>(Department)</w:t>
      </w:r>
      <w:r w:rsidRPr="00983BE7">
        <w:t xml:space="preserve"> within </w:t>
      </w:r>
      <w:r w:rsidRPr="00983BE7">
        <w:rPr>
          <w:strike/>
        </w:rPr>
        <w:t>ninety (90</w:t>
      </w:r>
      <w:proofErr w:type="gramStart"/>
      <w:r w:rsidRPr="00983BE7">
        <w:rPr>
          <w:strike/>
        </w:rPr>
        <w:t>)</w:t>
      </w:r>
      <w:r w:rsidRPr="00983BE7">
        <w:t xml:space="preserve">  </w:t>
      </w:r>
      <w:r w:rsidRPr="009F74E3">
        <w:rPr>
          <w:u w:val="single"/>
        </w:rPr>
        <w:t>60</w:t>
      </w:r>
      <w:proofErr w:type="gramEnd"/>
      <w:r w:rsidRPr="00983BE7">
        <w:t xml:space="preserve"> days </w:t>
      </w:r>
      <w:r w:rsidRPr="00A319D6">
        <w:rPr>
          <w:strike/>
        </w:rPr>
        <w:t>of</w:t>
      </w:r>
      <w:r w:rsidRPr="00983BE7">
        <w:t xml:space="preserve"> </w:t>
      </w:r>
      <w:r>
        <w:rPr>
          <w:u w:val="single"/>
        </w:rPr>
        <w:t>after</w:t>
      </w:r>
      <w:r>
        <w:t xml:space="preserve"> </w:t>
      </w:r>
      <w:r w:rsidRPr="00983BE7">
        <w:t xml:space="preserve">the final determination of the change. </w:t>
      </w:r>
    </w:p>
    <w:p w:rsidR="00EF28E2" w:rsidRPr="00983BE7" w:rsidRDefault="00EF28E2" w:rsidP="007F7D22">
      <w:pPr>
        <w:ind w:left="720"/>
      </w:pPr>
      <w:r>
        <w:rPr>
          <w:u w:val="single"/>
        </w:rPr>
        <w:t xml:space="preserve">063.01A </w:t>
      </w:r>
      <w:r w:rsidRPr="00983BE7">
        <w:t>Reportable changes include changes made by any competent taxing authority of the other state.</w:t>
      </w:r>
    </w:p>
    <w:p w:rsidR="00EF28E2" w:rsidRPr="00983BE7" w:rsidRDefault="00EF28E2" w:rsidP="00B61DBD">
      <w:pPr>
        <w:ind w:left="720"/>
      </w:pPr>
      <w:r w:rsidRPr="00983BE7">
        <w:t>063.01</w:t>
      </w:r>
      <w:r w:rsidRPr="007F7D22">
        <w:rPr>
          <w:strike/>
        </w:rPr>
        <w:t xml:space="preserve">A </w:t>
      </w:r>
      <w:r w:rsidRPr="00F96C8B">
        <w:rPr>
          <w:strike/>
        </w:rPr>
        <w:t>In</w:t>
      </w:r>
      <w:r w:rsidRPr="00983BE7">
        <w:t xml:space="preserve"> </w:t>
      </w:r>
      <w:r w:rsidRPr="007F7D22">
        <w:rPr>
          <w:u w:val="single"/>
        </w:rPr>
        <w:t xml:space="preserve">B </w:t>
      </w:r>
      <w:r>
        <w:rPr>
          <w:u w:val="single"/>
        </w:rPr>
        <w:t>When</w:t>
      </w:r>
      <w:r>
        <w:t xml:space="preserve"> </w:t>
      </w:r>
      <w:r w:rsidRPr="00983BE7">
        <w:t>reporting any change</w:t>
      </w:r>
      <w:r>
        <w:rPr>
          <w:u w:val="single"/>
        </w:rPr>
        <w:t>,</w:t>
      </w:r>
      <w:r w:rsidRPr="00983BE7">
        <w:t xml:space="preserve"> the </w:t>
      </w:r>
      <w:r w:rsidRPr="00F96C8B">
        <w:rPr>
          <w:strike/>
        </w:rPr>
        <w:t>Tax Commissioner</w:t>
      </w:r>
      <w:r w:rsidRPr="00983BE7">
        <w:t xml:space="preserve"> </w:t>
      </w:r>
      <w:r>
        <w:rPr>
          <w:u w:val="single"/>
        </w:rPr>
        <w:t>taxpayer</w:t>
      </w:r>
      <w:r>
        <w:t xml:space="preserve"> </w:t>
      </w:r>
      <w:r w:rsidRPr="00983BE7">
        <w:t xml:space="preserve">must </w:t>
      </w:r>
      <w:r w:rsidRPr="00F96C8B">
        <w:rPr>
          <w:strike/>
        </w:rPr>
        <w:t>be furnished</w:t>
      </w:r>
      <w:r w:rsidRPr="00983BE7">
        <w:t xml:space="preserve"> </w:t>
      </w:r>
      <w:r>
        <w:rPr>
          <w:u w:val="single"/>
        </w:rPr>
        <w:t>furnish the Department</w:t>
      </w:r>
      <w:r>
        <w:t xml:space="preserve"> </w:t>
      </w:r>
      <w:r w:rsidRPr="00983BE7">
        <w:t>complete information regarding the amount of income reported and taxes paid to the other state. The report must also concede the accuracy of the final determination or give a statement outlining the specific errors of the final determination.</w:t>
      </w:r>
    </w:p>
    <w:p w:rsidR="00EF28E2" w:rsidRPr="00983BE7" w:rsidRDefault="00EF28E2" w:rsidP="00B61DBD">
      <w:r w:rsidRPr="00983BE7">
        <w:t xml:space="preserve">063.02 Any adjustments made by amended returns filed with another state or by another state’s taxing authority </w:t>
      </w:r>
      <w:proofErr w:type="gramStart"/>
      <w:r w:rsidRPr="00F96C8B">
        <w:rPr>
          <w:strike/>
        </w:rPr>
        <w:t>shall</w:t>
      </w:r>
      <w:r w:rsidRPr="00983BE7">
        <w:t xml:space="preserve"> </w:t>
      </w:r>
      <w:r>
        <w:rPr>
          <w:u w:val="single"/>
        </w:rPr>
        <w:t>must</w:t>
      </w:r>
      <w:proofErr w:type="gramEnd"/>
      <w:r>
        <w:t xml:space="preserve"> </w:t>
      </w:r>
      <w:r w:rsidRPr="00983BE7">
        <w:t xml:space="preserve">be reported to the </w:t>
      </w:r>
      <w:r w:rsidRPr="00F96C8B">
        <w:rPr>
          <w:strike/>
        </w:rPr>
        <w:t>Tax Commissioner</w:t>
      </w:r>
      <w:r w:rsidRPr="00983BE7">
        <w:t xml:space="preserve"> </w:t>
      </w:r>
      <w:r>
        <w:rPr>
          <w:u w:val="single"/>
        </w:rPr>
        <w:t>Department</w:t>
      </w:r>
      <w:r>
        <w:t xml:space="preserve"> </w:t>
      </w:r>
      <w:r w:rsidRPr="00983BE7">
        <w:t>by filing an Amended Nebraska Corporation Income Tax Return</w:t>
      </w:r>
      <w:r>
        <w:rPr>
          <w:u w:val="single"/>
        </w:rPr>
        <w:t>, Form 1120XN,</w:t>
      </w:r>
      <w:r w:rsidRPr="00983BE7">
        <w:t xml:space="preserve"> for the taxable year involved. The amended return for Nebraska must be filed within</w:t>
      </w:r>
      <w:r w:rsidRPr="00983BE7">
        <w:rPr>
          <w:strike/>
        </w:rPr>
        <w:t xml:space="preserve"> ninety (90)</w:t>
      </w:r>
      <w:r w:rsidRPr="00983BE7">
        <w:t xml:space="preserve"> </w:t>
      </w:r>
      <w:r>
        <w:rPr>
          <w:u w:val="single"/>
        </w:rPr>
        <w:t>60</w:t>
      </w:r>
      <w:r w:rsidRPr="00983BE7">
        <w:t xml:space="preserve"> days </w:t>
      </w:r>
      <w:r w:rsidRPr="00E3749F">
        <w:rPr>
          <w:strike/>
        </w:rPr>
        <w:t>of the</w:t>
      </w:r>
      <w:r w:rsidRPr="00983BE7">
        <w:t xml:space="preserve"> </w:t>
      </w:r>
      <w:r>
        <w:rPr>
          <w:u w:val="single"/>
        </w:rPr>
        <w:t>after</w:t>
      </w:r>
      <w:r>
        <w:t xml:space="preserve"> </w:t>
      </w:r>
      <w:r w:rsidRPr="00983BE7">
        <w:t xml:space="preserve">filing </w:t>
      </w:r>
      <w:r w:rsidRPr="00E3749F">
        <w:rPr>
          <w:strike/>
        </w:rPr>
        <w:t>of</w:t>
      </w:r>
      <w:r w:rsidRPr="00983BE7">
        <w:t xml:space="preserve"> the amended </w:t>
      </w:r>
      <w:r w:rsidRPr="007F7D22">
        <w:rPr>
          <w:strike/>
        </w:rPr>
        <w:t>state</w:t>
      </w:r>
      <w:r w:rsidRPr="00983BE7">
        <w:t xml:space="preserve"> return</w:t>
      </w:r>
      <w:r>
        <w:t xml:space="preserve"> </w:t>
      </w:r>
      <w:r>
        <w:rPr>
          <w:u w:val="single"/>
        </w:rPr>
        <w:t>for the other state</w:t>
      </w:r>
      <w:r w:rsidRPr="00983BE7">
        <w:t xml:space="preserve">, and </w:t>
      </w:r>
      <w:r w:rsidRPr="007F7D22">
        <w:rPr>
          <w:strike/>
        </w:rPr>
        <w:t>should</w:t>
      </w:r>
      <w:r w:rsidRPr="00983BE7">
        <w:t xml:space="preserve"> </w:t>
      </w:r>
      <w:r>
        <w:rPr>
          <w:u w:val="single"/>
        </w:rPr>
        <w:t>must</w:t>
      </w:r>
      <w:r>
        <w:t xml:space="preserve"> </w:t>
      </w:r>
      <w:r w:rsidRPr="00983BE7">
        <w:t>include copies of any report issued by the taxing authority of the other state.</w:t>
      </w:r>
    </w:p>
    <w:p w:rsidR="00EF28E2" w:rsidRPr="00983BE7" w:rsidRDefault="00EF28E2" w:rsidP="00B61DBD">
      <w:r w:rsidRPr="00983BE7">
        <w:t xml:space="preserve">063.03 Each amended return for Nebraska must be filed separately and </w:t>
      </w:r>
      <w:proofErr w:type="gramStart"/>
      <w:r w:rsidRPr="00E3749F">
        <w:rPr>
          <w:strike/>
        </w:rPr>
        <w:t>should not</w:t>
      </w:r>
      <w:r w:rsidRPr="00983BE7">
        <w:t xml:space="preserve"> </w:t>
      </w:r>
      <w:r>
        <w:rPr>
          <w:u w:val="single"/>
        </w:rPr>
        <w:t>cannot</w:t>
      </w:r>
      <w:proofErr w:type="gramEnd"/>
      <w:r>
        <w:t xml:space="preserve"> </w:t>
      </w:r>
      <w:r w:rsidRPr="00983BE7">
        <w:t xml:space="preserve">be attached to a return for another taxable year. </w:t>
      </w:r>
      <w:r w:rsidRPr="008D6B95">
        <w:rPr>
          <w:strike/>
        </w:rPr>
        <w:t>Payment of any</w:t>
      </w:r>
      <w:r w:rsidRPr="00983BE7">
        <w:t xml:space="preserve"> </w:t>
      </w:r>
      <w:proofErr w:type="spellStart"/>
      <w:proofErr w:type="gramStart"/>
      <w:r>
        <w:rPr>
          <w:u w:val="single"/>
        </w:rPr>
        <w:t>Any</w:t>
      </w:r>
      <w:proofErr w:type="spellEnd"/>
      <w:proofErr w:type="gramEnd"/>
      <w:r>
        <w:t xml:space="preserve"> </w:t>
      </w:r>
      <w:r w:rsidRPr="00983BE7">
        <w:t>additional tax</w:t>
      </w:r>
      <w:r>
        <w:t xml:space="preserve"> </w:t>
      </w:r>
      <w:r>
        <w:rPr>
          <w:u w:val="single"/>
        </w:rPr>
        <w:t>that is due</w:t>
      </w:r>
      <w:r w:rsidRPr="00983BE7">
        <w:t xml:space="preserve"> must </w:t>
      </w:r>
      <w:r w:rsidRPr="008D6B95">
        <w:rPr>
          <w:strike/>
        </w:rPr>
        <w:t>accompany</w:t>
      </w:r>
      <w:r w:rsidRPr="00983BE7">
        <w:t xml:space="preserve"> </w:t>
      </w:r>
      <w:r>
        <w:rPr>
          <w:u w:val="single"/>
        </w:rPr>
        <w:t>be paid when</w:t>
      </w:r>
      <w:r>
        <w:t xml:space="preserve"> </w:t>
      </w:r>
      <w:r w:rsidRPr="00983BE7">
        <w:t>the amended return</w:t>
      </w:r>
      <w:r>
        <w:t xml:space="preserve"> </w:t>
      </w:r>
      <w:r>
        <w:rPr>
          <w:u w:val="single"/>
        </w:rPr>
        <w:t>is filed</w:t>
      </w:r>
      <w:r w:rsidRPr="00983BE7">
        <w:t>.</w:t>
      </w:r>
    </w:p>
    <w:p w:rsidR="00EF28E2" w:rsidRPr="007F153D" w:rsidRDefault="00EF28E2" w:rsidP="00B61DBD">
      <w:pPr>
        <w:rPr>
          <w:u w:val="single"/>
        </w:rPr>
      </w:pPr>
      <w:r w:rsidRPr="00983BE7">
        <w:t xml:space="preserve">063.04 </w:t>
      </w:r>
      <w:r w:rsidRPr="00E3749F">
        <w:rPr>
          <w:strike/>
        </w:rPr>
        <w:t>For the purpose of determining when adjustments in another state’s taxable income constitute a final determination, the</w:t>
      </w:r>
      <w:r w:rsidRPr="00983BE7">
        <w:t xml:space="preserve"> </w:t>
      </w:r>
      <w:proofErr w:type="spellStart"/>
      <w:r>
        <w:rPr>
          <w:u w:val="single"/>
        </w:rPr>
        <w:t>The</w:t>
      </w:r>
      <w:proofErr w:type="spellEnd"/>
      <w:r>
        <w:t xml:space="preserve"> </w:t>
      </w:r>
      <w:r w:rsidRPr="00983BE7">
        <w:t xml:space="preserve">following acts </w:t>
      </w:r>
      <w:r w:rsidRPr="008D6B95">
        <w:rPr>
          <w:strike/>
        </w:rPr>
        <w:t>will be</w:t>
      </w:r>
      <w:r w:rsidRPr="00983BE7">
        <w:t xml:space="preserve"> </w:t>
      </w:r>
      <w:r>
        <w:rPr>
          <w:u w:val="single"/>
        </w:rPr>
        <w:t>are</w:t>
      </w:r>
      <w:r>
        <w:t xml:space="preserve"> </w:t>
      </w:r>
      <w:r w:rsidRPr="00983BE7">
        <w:t xml:space="preserve">considered </w:t>
      </w:r>
      <w:r w:rsidRPr="00E3749F">
        <w:rPr>
          <w:strike/>
        </w:rPr>
        <w:t>to be</w:t>
      </w:r>
      <w:r w:rsidRPr="00983BE7">
        <w:t xml:space="preserve"> a final </w:t>
      </w:r>
      <w:proofErr w:type="gramStart"/>
      <w:r w:rsidRPr="00983BE7">
        <w:t>determination</w:t>
      </w:r>
      <w:r w:rsidRPr="007F153D">
        <w:rPr>
          <w:strike/>
        </w:rPr>
        <w:t>.</w:t>
      </w:r>
      <w:r>
        <w:rPr>
          <w:u w:val="single"/>
        </w:rPr>
        <w:t>:</w:t>
      </w:r>
      <w:proofErr w:type="gramEnd"/>
    </w:p>
    <w:p w:rsidR="00EF28E2" w:rsidRPr="007F153D" w:rsidRDefault="00EF28E2" w:rsidP="00B61DBD">
      <w:pPr>
        <w:ind w:left="720"/>
        <w:rPr>
          <w:u w:val="single"/>
        </w:rPr>
      </w:pPr>
      <w:r w:rsidRPr="00983BE7">
        <w:t>063.04A A decision by a tax court or a judgment, decree, or other order by a court of competent jurisdiction which has become final</w:t>
      </w:r>
      <w:proofErr w:type="gramStart"/>
      <w:r w:rsidRPr="007F153D">
        <w:rPr>
          <w:strike/>
        </w:rPr>
        <w:t>,</w:t>
      </w:r>
      <w:r>
        <w:rPr>
          <w:u w:val="single"/>
        </w:rPr>
        <w:t>;</w:t>
      </w:r>
      <w:proofErr w:type="gramEnd"/>
    </w:p>
    <w:p w:rsidR="00EF28E2" w:rsidRPr="007F153D" w:rsidRDefault="00EF28E2" w:rsidP="00B61DBD">
      <w:pPr>
        <w:ind w:left="720"/>
        <w:rPr>
          <w:u w:val="single"/>
        </w:rPr>
      </w:pPr>
      <w:r w:rsidRPr="00983BE7">
        <w:t>063.04B A closing agreement or settlement agreement which relates either to the total tax liability</w:t>
      </w:r>
      <w:r w:rsidRPr="00E76CE8">
        <w:rPr>
          <w:u w:val="single"/>
        </w:rPr>
        <w:t>,</w:t>
      </w:r>
      <w:r w:rsidRPr="00E76CE8">
        <w:t xml:space="preserve"> </w:t>
      </w:r>
      <w:r w:rsidRPr="00E76CE8">
        <w:rPr>
          <w:strike/>
        </w:rPr>
        <w:t>for a particular taxable year or years</w:t>
      </w:r>
      <w:r w:rsidRPr="00983BE7">
        <w:t xml:space="preserve"> or to one or more separate items affecting Nebraska tax liability</w:t>
      </w:r>
      <w:r w:rsidRPr="007F153D">
        <w:rPr>
          <w:strike/>
        </w:rPr>
        <w:t>.</w:t>
      </w:r>
      <w:r>
        <w:rPr>
          <w:u w:val="single"/>
        </w:rPr>
        <w:t>;</w:t>
      </w:r>
    </w:p>
    <w:p w:rsidR="00EF28E2" w:rsidRPr="007F153D" w:rsidRDefault="00EF28E2" w:rsidP="007F153D">
      <w:pPr>
        <w:ind w:left="720"/>
        <w:rPr>
          <w:u w:val="single"/>
        </w:rPr>
      </w:pPr>
      <w:r w:rsidRPr="00983BE7">
        <w:t xml:space="preserve">063.04C </w:t>
      </w:r>
      <w:r w:rsidRPr="00E3749F">
        <w:rPr>
          <w:strike/>
        </w:rPr>
        <w:t>The</w:t>
      </w:r>
      <w:r w:rsidRPr="00983BE7">
        <w:t xml:space="preserve"> </w:t>
      </w:r>
      <w:r>
        <w:rPr>
          <w:u w:val="single"/>
        </w:rPr>
        <w:t>A</w:t>
      </w:r>
      <w:r>
        <w:t xml:space="preserve"> </w:t>
      </w:r>
      <w:r w:rsidRPr="00983BE7">
        <w:t>final disposition of a claim for a refund by the other state’s taxing authority</w:t>
      </w:r>
      <w:proofErr w:type="gramStart"/>
      <w:r w:rsidRPr="007F153D">
        <w:rPr>
          <w:strike/>
        </w:rPr>
        <w:t>.</w:t>
      </w:r>
      <w:r>
        <w:rPr>
          <w:u w:val="single"/>
        </w:rPr>
        <w:t>;</w:t>
      </w:r>
      <w:proofErr w:type="gramEnd"/>
    </w:p>
    <w:p w:rsidR="00EF28E2" w:rsidRPr="00983BE7" w:rsidRDefault="00EF28E2" w:rsidP="007F153D">
      <w:pPr>
        <w:ind w:left="720"/>
      </w:pPr>
      <w:r w:rsidRPr="00983BE7">
        <w:t xml:space="preserve">063.04D </w:t>
      </w:r>
      <w:proofErr w:type="gramStart"/>
      <w:r w:rsidRPr="00983BE7">
        <w:t>Any</w:t>
      </w:r>
      <w:proofErr w:type="gramEnd"/>
      <w:r w:rsidRPr="00983BE7">
        <w:t xml:space="preserve"> informal agreement between the corporate taxpayer</w:t>
      </w:r>
      <w:r w:rsidRPr="00E76CE8">
        <w:rPr>
          <w:u w:val="single"/>
        </w:rPr>
        <w:t>,</w:t>
      </w:r>
      <w:r w:rsidRPr="00983BE7">
        <w:t xml:space="preserve"> or a member of a unitary group</w:t>
      </w:r>
      <w:r w:rsidRPr="00E76CE8">
        <w:rPr>
          <w:u w:val="single"/>
        </w:rPr>
        <w:t>,</w:t>
      </w:r>
      <w:r w:rsidRPr="00983BE7">
        <w:t xml:space="preserve"> and the taxing authority of the other state made for the express purpose of </w:t>
      </w:r>
      <w:r w:rsidRPr="00E3749F">
        <w:rPr>
          <w:strike/>
        </w:rPr>
        <w:t>serving as a determination in respect to</w:t>
      </w:r>
      <w:r w:rsidRPr="00983BE7">
        <w:t xml:space="preserve"> </w:t>
      </w:r>
      <w:r>
        <w:rPr>
          <w:u w:val="single"/>
        </w:rPr>
        <w:t>determining</w:t>
      </w:r>
      <w:r>
        <w:t xml:space="preserve"> </w:t>
      </w:r>
      <w:r w:rsidRPr="00983BE7">
        <w:t xml:space="preserve">the tax liability of the taxpayer. </w:t>
      </w:r>
      <w:r>
        <w:rPr>
          <w:u w:val="single"/>
        </w:rPr>
        <w:t xml:space="preserve">To be considered a final </w:t>
      </w:r>
      <w:r w:rsidRPr="007F153D">
        <w:rPr>
          <w:u w:val="single"/>
        </w:rPr>
        <w:t>determination, the agreement must include a waiver of restrictions on assessment and the collection of any deficiencies resulting from the agreement;</w:t>
      </w:r>
      <w:r>
        <w:rPr>
          <w:u w:val="single"/>
        </w:rPr>
        <w:t xml:space="preserve"> or</w:t>
      </w:r>
    </w:p>
    <w:p w:rsidR="00EF28E2" w:rsidRPr="00983BE7" w:rsidRDefault="00EF28E2" w:rsidP="00B61DBD">
      <w:pPr>
        <w:ind w:left="720"/>
      </w:pPr>
      <w:r w:rsidRPr="00983BE7">
        <w:t xml:space="preserve">063.04E </w:t>
      </w:r>
      <w:proofErr w:type="gramStart"/>
      <w:r w:rsidRPr="00983BE7">
        <w:t>Any</w:t>
      </w:r>
      <w:proofErr w:type="gramEnd"/>
      <w:r w:rsidRPr="00983BE7">
        <w:t xml:space="preserve"> other final judgment </w:t>
      </w:r>
      <w:r w:rsidRPr="00E3749F">
        <w:rPr>
          <w:strike/>
        </w:rPr>
        <w:t>effecting</w:t>
      </w:r>
      <w:r w:rsidRPr="00983BE7">
        <w:t xml:space="preserve"> </w:t>
      </w:r>
      <w:r>
        <w:rPr>
          <w:u w:val="single"/>
        </w:rPr>
        <w:t>causing</w:t>
      </w:r>
      <w:r>
        <w:t xml:space="preserve"> </w:t>
      </w:r>
      <w:r w:rsidRPr="00983BE7">
        <w:t>changes in reported taxable income.</w:t>
      </w:r>
    </w:p>
    <w:p w:rsidR="00EF28E2" w:rsidRPr="00983BE7" w:rsidRDefault="00EF28E2" w:rsidP="00B61DBD">
      <w:r w:rsidRPr="00983BE7">
        <w:t>063.05 If a taxpayer fails to report any change or correction which would increase its Nebraska income tax liability</w:t>
      </w:r>
      <w:r w:rsidRPr="00E76CE8">
        <w:rPr>
          <w:u w:val="single"/>
        </w:rPr>
        <w:t>,</w:t>
      </w:r>
      <w:r w:rsidRPr="00983BE7">
        <w:t xml:space="preserve"> or fails to file an amended Nebraska return</w:t>
      </w:r>
      <w:r>
        <w:t xml:space="preserve"> </w:t>
      </w:r>
      <w:r>
        <w:rPr>
          <w:u w:val="single"/>
        </w:rPr>
        <w:t>as required by this regulation</w:t>
      </w:r>
      <w:r w:rsidRPr="00983BE7">
        <w:t xml:space="preserve">, </w:t>
      </w:r>
      <w:r w:rsidRPr="00983BE7">
        <w:lastRenderedPageBreak/>
        <w:t xml:space="preserve">the Tax Commissioner may mail </w:t>
      </w:r>
      <w:r w:rsidRPr="00C75A90">
        <w:rPr>
          <w:strike/>
        </w:rPr>
        <w:t>to</w:t>
      </w:r>
      <w:r w:rsidRPr="00983BE7">
        <w:t xml:space="preserve"> the taxpayer a notice of deficiency at any time. If a taxpayer properly reports any change </w:t>
      </w:r>
      <w:r w:rsidRPr="007135D4">
        <w:rPr>
          <w:strike/>
        </w:rPr>
        <w:t>in</w:t>
      </w:r>
      <w:r w:rsidRPr="007135D4">
        <w:t xml:space="preserve"> </w:t>
      </w:r>
      <w:r w:rsidRPr="007135D4">
        <w:rPr>
          <w:u w:val="single"/>
        </w:rPr>
        <w:t>to</w:t>
      </w:r>
      <w:r>
        <w:t xml:space="preserve"> </w:t>
      </w:r>
      <w:r w:rsidRPr="00983BE7">
        <w:t xml:space="preserve">its taxable income </w:t>
      </w:r>
      <w:r w:rsidRPr="007135D4">
        <w:rPr>
          <w:strike/>
        </w:rPr>
        <w:t>to</w:t>
      </w:r>
      <w:r w:rsidRPr="007135D4">
        <w:t xml:space="preserve"> </w:t>
      </w:r>
      <w:r w:rsidRPr="007135D4">
        <w:rPr>
          <w:u w:val="single"/>
        </w:rPr>
        <w:t>by</w:t>
      </w:r>
      <w:r>
        <w:t xml:space="preserve"> </w:t>
      </w:r>
      <w:r w:rsidRPr="00983BE7">
        <w:t xml:space="preserve">another state, the Tax Commissioner </w:t>
      </w:r>
      <w:r w:rsidRPr="00C46068">
        <w:rPr>
          <w:strike/>
        </w:rPr>
        <w:t>may</w:t>
      </w:r>
      <w:r w:rsidRPr="00983BE7">
        <w:t xml:space="preserve"> </w:t>
      </w:r>
      <w:r>
        <w:rPr>
          <w:u w:val="single"/>
        </w:rPr>
        <w:t>must</w:t>
      </w:r>
      <w:r>
        <w:t xml:space="preserve"> </w:t>
      </w:r>
      <w:r w:rsidRPr="00983BE7">
        <w:t xml:space="preserve">make an assessment relating to the change </w:t>
      </w:r>
      <w:r w:rsidRPr="00C46068">
        <w:rPr>
          <w:strike/>
        </w:rPr>
        <w:t>at any time</w:t>
      </w:r>
      <w:r w:rsidRPr="00983BE7">
        <w:t xml:space="preserve"> within two </w:t>
      </w:r>
      <w:r w:rsidRPr="009F74E3">
        <w:rPr>
          <w:strike/>
        </w:rPr>
        <w:t>(2)</w:t>
      </w:r>
      <w:r w:rsidRPr="00983BE7">
        <w:t xml:space="preserve"> years after the report or amended return was filed.</w:t>
      </w:r>
    </w:p>
    <w:p w:rsidR="00B61DBD" w:rsidRPr="00983BE7" w:rsidRDefault="00B61DBD" w:rsidP="00B61DBD">
      <w:r w:rsidRPr="00983BE7">
        <w:t>063.06 The amended return reporting a change that results in an overpayment of tax for Nebraska is a claim for credit or refund.</w:t>
      </w:r>
    </w:p>
    <w:p w:rsidR="00B61DBD" w:rsidRPr="00983BE7" w:rsidRDefault="00B61DBD" w:rsidP="00B61DBD">
      <w:pPr>
        <w:ind w:left="720"/>
      </w:pPr>
      <w:r w:rsidRPr="00983BE7">
        <w:t xml:space="preserve">063.06A </w:t>
      </w:r>
      <w:proofErr w:type="gramStart"/>
      <w:r w:rsidRPr="00983BE7">
        <w:t>The</w:t>
      </w:r>
      <w:proofErr w:type="gramEnd"/>
      <w:r w:rsidRPr="00983BE7">
        <w:t xml:space="preserve"> amount of the credit or refund </w:t>
      </w:r>
      <w:r w:rsidRPr="00E3749F">
        <w:rPr>
          <w:strike/>
        </w:rPr>
        <w:t>shall not</w:t>
      </w:r>
      <w:r w:rsidRPr="00983BE7">
        <w:t xml:space="preserve"> </w:t>
      </w:r>
      <w:r w:rsidR="00E3749F">
        <w:rPr>
          <w:u w:val="single"/>
        </w:rPr>
        <w:t>cannot</w:t>
      </w:r>
      <w:r w:rsidR="00E3749F">
        <w:t xml:space="preserve"> </w:t>
      </w:r>
      <w:r w:rsidRPr="00983BE7">
        <w:t>exceed the amount of the Nebraska tax attributable to the change or correction in the taxable income for the other state, or the items amended on the other state’s return.</w:t>
      </w:r>
    </w:p>
    <w:p w:rsidR="00B61DBD" w:rsidRPr="00983BE7" w:rsidRDefault="00B61DBD" w:rsidP="00B61DBD">
      <w:pPr>
        <w:ind w:left="720"/>
      </w:pPr>
      <w:r w:rsidRPr="00983BE7">
        <w:t xml:space="preserve">063.06B </w:t>
      </w:r>
      <w:proofErr w:type="gramStart"/>
      <w:r w:rsidRPr="00983BE7">
        <w:t>If</w:t>
      </w:r>
      <w:proofErr w:type="gramEnd"/>
      <w:r w:rsidRPr="00983BE7">
        <w:t xml:space="preserve"> the amended return is not filed within </w:t>
      </w:r>
      <w:r w:rsidRPr="00983BE7">
        <w:rPr>
          <w:strike/>
        </w:rPr>
        <w:t xml:space="preserve">ninety </w:t>
      </w:r>
      <w:r>
        <w:rPr>
          <w:u w:val="single"/>
        </w:rPr>
        <w:t>60</w:t>
      </w:r>
      <w:r w:rsidRPr="00983BE7">
        <w:t xml:space="preserve"> days </w:t>
      </w:r>
      <w:r w:rsidRPr="00E3749F">
        <w:rPr>
          <w:strike/>
        </w:rPr>
        <w:t>of</w:t>
      </w:r>
      <w:r w:rsidRPr="00E3749F">
        <w:t xml:space="preserve"> </w:t>
      </w:r>
      <w:r w:rsidR="00E3749F">
        <w:rPr>
          <w:u w:val="single"/>
        </w:rPr>
        <w:t>after</w:t>
      </w:r>
      <w:r w:rsidR="00E3749F">
        <w:t xml:space="preserve"> </w:t>
      </w:r>
      <w:r w:rsidRPr="00983BE7">
        <w:t xml:space="preserve">the final determination of the change, interest </w:t>
      </w:r>
      <w:r w:rsidRPr="00E3749F">
        <w:rPr>
          <w:strike/>
        </w:rPr>
        <w:t>shall</w:t>
      </w:r>
      <w:r w:rsidRPr="00983BE7">
        <w:t xml:space="preserve"> </w:t>
      </w:r>
      <w:r w:rsidR="00E3749F">
        <w:rPr>
          <w:u w:val="single"/>
        </w:rPr>
        <w:t>will</w:t>
      </w:r>
      <w:r w:rsidR="00E3749F">
        <w:t xml:space="preserve"> </w:t>
      </w:r>
      <w:r w:rsidRPr="00983BE7">
        <w:t xml:space="preserve">not accrue after the </w:t>
      </w:r>
      <w:r w:rsidRPr="002C6A5F">
        <w:rPr>
          <w:strike/>
        </w:rPr>
        <w:t xml:space="preserve">ninetieth </w:t>
      </w:r>
      <w:r w:rsidRPr="009F74E3">
        <w:rPr>
          <w:u w:val="single"/>
        </w:rPr>
        <w:t>60th</w:t>
      </w:r>
      <w:r w:rsidRPr="00983BE7">
        <w:t xml:space="preserve"> day.</w:t>
      </w:r>
    </w:p>
    <w:p w:rsidR="00B61DBD" w:rsidRPr="00983BE7" w:rsidRDefault="00B61DBD" w:rsidP="00B61DBD">
      <w:pPr>
        <w:ind w:left="720"/>
      </w:pPr>
      <w:r w:rsidRPr="00983BE7">
        <w:t xml:space="preserve">063.06C If the amended return is not filed within two years and </w:t>
      </w:r>
      <w:r w:rsidRPr="00983BE7">
        <w:rPr>
          <w:strike/>
        </w:rPr>
        <w:t>ninety</w:t>
      </w:r>
      <w:r w:rsidRPr="00983BE7">
        <w:t xml:space="preserve"> </w:t>
      </w:r>
      <w:r>
        <w:rPr>
          <w:u w:val="single"/>
        </w:rPr>
        <w:t>60</w:t>
      </w:r>
      <w:r w:rsidRPr="00983BE7">
        <w:rPr>
          <w:u w:val="single"/>
        </w:rPr>
        <w:t xml:space="preserve"> </w:t>
      </w:r>
      <w:r w:rsidRPr="00983BE7">
        <w:t xml:space="preserve">days </w:t>
      </w:r>
      <w:r w:rsidRPr="00E3749F">
        <w:rPr>
          <w:strike/>
        </w:rPr>
        <w:t>from</w:t>
      </w:r>
      <w:r w:rsidRPr="00983BE7">
        <w:t xml:space="preserve"> </w:t>
      </w:r>
      <w:r w:rsidR="00E3749F">
        <w:rPr>
          <w:u w:val="single"/>
        </w:rPr>
        <w:t>after</w:t>
      </w:r>
      <w:r w:rsidR="00E3749F">
        <w:t xml:space="preserve"> </w:t>
      </w:r>
      <w:r w:rsidRPr="00983BE7">
        <w:t xml:space="preserve">the final determination of the change, or within ten years after the due date of the original return, whichever is earlier, no credit or refund </w:t>
      </w:r>
      <w:r w:rsidRPr="00003E6E">
        <w:rPr>
          <w:strike/>
        </w:rPr>
        <w:t>shall</w:t>
      </w:r>
      <w:r w:rsidRPr="00983BE7">
        <w:t xml:space="preserve"> </w:t>
      </w:r>
      <w:r w:rsidR="00003E6E">
        <w:rPr>
          <w:u w:val="single"/>
        </w:rPr>
        <w:t>will</w:t>
      </w:r>
      <w:r w:rsidR="00003E6E">
        <w:t xml:space="preserve"> </w:t>
      </w:r>
      <w:r w:rsidRPr="00983BE7">
        <w:t>be granted.</w:t>
      </w:r>
    </w:p>
    <w:p w:rsidR="00B61DBD" w:rsidRDefault="00B61DBD" w:rsidP="00B61DBD">
      <w:pPr>
        <w:rPr>
          <w:u w:val="single"/>
        </w:rPr>
      </w:pPr>
      <w:r w:rsidRPr="00983BE7">
        <w:t xml:space="preserve"> </w:t>
      </w:r>
      <w:proofErr w:type="gramStart"/>
      <w:r w:rsidRPr="00983BE7">
        <w:t>(</w:t>
      </w:r>
      <w:r w:rsidRPr="00844EF0">
        <w:t>Sections</w:t>
      </w:r>
      <w:r>
        <w:rPr>
          <w:u w:val="single"/>
        </w:rPr>
        <w:t xml:space="preserve"> 77-2774,</w:t>
      </w:r>
      <w:r w:rsidRPr="00983BE7">
        <w:t xml:space="preserve"> 77-2775,</w:t>
      </w:r>
      <w:r>
        <w:t xml:space="preserve"> </w:t>
      </w:r>
      <w:r w:rsidRPr="00983BE7">
        <w:t>77-2786,</w:t>
      </w:r>
      <w:r>
        <w:t xml:space="preserve"> and</w:t>
      </w:r>
      <w:r w:rsidRPr="00983BE7">
        <w:t xml:space="preserve"> 77-2793</w:t>
      </w:r>
      <w:r>
        <w:t xml:space="preserve">, R.R.S. </w:t>
      </w:r>
      <w:r w:rsidRPr="00844EF0">
        <w:t>2009</w:t>
      </w:r>
      <w:r>
        <w:t>.</w:t>
      </w:r>
      <w:proofErr w:type="gramEnd"/>
      <w:r w:rsidRPr="00983BE7">
        <w:t xml:space="preserve"> </w:t>
      </w:r>
      <w:r w:rsidRPr="00983BE7">
        <w:rPr>
          <w:strike/>
        </w:rPr>
        <w:t xml:space="preserve"> </w:t>
      </w:r>
      <w:proofErr w:type="gramStart"/>
      <w:r w:rsidRPr="00983BE7">
        <w:rPr>
          <w:strike/>
        </w:rPr>
        <w:t>November 11, 1998</w:t>
      </w:r>
      <w:r>
        <w:t>_____</w:t>
      </w:r>
      <w:r w:rsidRPr="008D4D76">
        <w:t>.)</w:t>
      </w:r>
      <w:proofErr w:type="gramEnd"/>
    </w:p>
    <w:p w:rsidR="00D37F1F" w:rsidRPr="00D37F1F" w:rsidRDefault="00D37F1F" w:rsidP="00D97B16">
      <w:pPr>
        <w:pStyle w:val="Heading1"/>
        <w:jc w:val="center"/>
        <w:rPr>
          <w:i/>
          <w:color w:val="3B3B3A"/>
        </w:rPr>
      </w:pPr>
    </w:p>
    <w:p w:rsidR="008D06E7" w:rsidRDefault="008D06E7" w:rsidP="0076245D">
      <w:pPr>
        <w:pStyle w:val="Heading1"/>
      </w:pPr>
    </w:p>
    <w:sectPr w:rsidR="008D06E7" w:rsidSect="008D06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D16" w:rsidRDefault="00FA4D16" w:rsidP="00B61DBD">
      <w:pPr>
        <w:spacing w:after="0"/>
      </w:pPr>
      <w:r>
        <w:separator/>
      </w:r>
    </w:p>
  </w:endnote>
  <w:endnote w:type="continuationSeparator" w:id="0">
    <w:p w:rsidR="00FA4D16" w:rsidRDefault="00FA4D16" w:rsidP="00B61D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6" w:rsidRDefault="00FA4D16">
    <w:pPr>
      <w:pStyle w:val="Footer"/>
      <w:jc w:val="center"/>
    </w:pPr>
    <w:r>
      <w:tab/>
    </w:r>
    <w:r w:rsidR="00382B8C">
      <w:fldChar w:fldCharType="begin"/>
    </w:r>
    <w:r>
      <w:instrText xml:space="preserve"> PAGE   \* MERGEFORMAT </w:instrText>
    </w:r>
    <w:r w:rsidR="00382B8C">
      <w:fldChar w:fldCharType="separate"/>
    </w:r>
    <w:r w:rsidR="00DF653C">
      <w:rPr>
        <w:noProof/>
      </w:rPr>
      <w:t>1</w:t>
    </w:r>
    <w:r w:rsidR="00382B8C">
      <w:fldChar w:fldCharType="end"/>
    </w:r>
    <w:r>
      <w:tab/>
      <w:t>Title 316, Chapter 24</w:t>
    </w:r>
  </w:p>
  <w:p w:rsidR="00FA4D16" w:rsidRDefault="00FA4D16">
    <w:pPr>
      <w:pStyle w:val="Footer"/>
    </w:pPr>
    <w:r>
      <w:tab/>
    </w:r>
    <w:r>
      <w:tab/>
      <w:t>August 8,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D16" w:rsidRDefault="00FA4D16" w:rsidP="00B61DBD">
      <w:pPr>
        <w:spacing w:after="0"/>
      </w:pPr>
      <w:r>
        <w:separator/>
      </w:r>
    </w:p>
  </w:footnote>
  <w:footnote w:type="continuationSeparator" w:id="0">
    <w:p w:rsidR="00FA4D16" w:rsidRDefault="00FA4D16" w:rsidP="00B61D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16" w:rsidRPr="00D97B16" w:rsidRDefault="00FA4D16" w:rsidP="00D97B16">
    <w:pPr>
      <w:pStyle w:val="Header"/>
      <w:jc w:val="center"/>
      <w:rPr>
        <w:b/>
        <w:sz w:val="28"/>
        <w:szCs w:val="28"/>
      </w:rPr>
    </w:pPr>
    <w:r>
      <w:rPr>
        <w:b/>
        <w:sz w:val="28"/>
        <w:szCs w:val="28"/>
      </w:rPr>
      <w:t>CORPORATION INCOME TAX REGULATIONS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B61DBD"/>
    <w:rsid w:val="00003DDD"/>
    <w:rsid w:val="00003E6E"/>
    <w:rsid w:val="000160D6"/>
    <w:rsid w:val="00022DED"/>
    <w:rsid w:val="00043260"/>
    <w:rsid w:val="00060FC5"/>
    <w:rsid w:val="0007336E"/>
    <w:rsid w:val="00075759"/>
    <w:rsid w:val="000768FD"/>
    <w:rsid w:val="00092477"/>
    <w:rsid w:val="000B0A0D"/>
    <w:rsid w:val="000B46FB"/>
    <w:rsid w:val="000B558A"/>
    <w:rsid w:val="000C17B5"/>
    <w:rsid w:val="000D0220"/>
    <w:rsid w:val="000F066F"/>
    <w:rsid w:val="00130EB5"/>
    <w:rsid w:val="00132CC2"/>
    <w:rsid w:val="001456AA"/>
    <w:rsid w:val="00154C13"/>
    <w:rsid w:val="001554D9"/>
    <w:rsid w:val="00160EA3"/>
    <w:rsid w:val="0017518D"/>
    <w:rsid w:val="001818AF"/>
    <w:rsid w:val="00190FF9"/>
    <w:rsid w:val="001B118E"/>
    <w:rsid w:val="001B564F"/>
    <w:rsid w:val="001C7BB7"/>
    <w:rsid w:val="001F2AEC"/>
    <w:rsid w:val="002040DF"/>
    <w:rsid w:val="00213A8C"/>
    <w:rsid w:val="0022657D"/>
    <w:rsid w:val="00233F91"/>
    <w:rsid w:val="00237D46"/>
    <w:rsid w:val="0025730C"/>
    <w:rsid w:val="0026143A"/>
    <w:rsid w:val="00270D18"/>
    <w:rsid w:val="002A0BB2"/>
    <w:rsid w:val="002B79A2"/>
    <w:rsid w:val="002C255F"/>
    <w:rsid w:val="002C5D97"/>
    <w:rsid w:val="002D44D2"/>
    <w:rsid w:val="003045AA"/>
    <w:rsid w:val="00306B53"/>
    <w:rsid w:val="00320BD8"/>
    <w:rsid w:val="00327141"/>
    <w:rsid w:val="0035430E"/>
    <w:rsid w:val="00372442"/>
    <w:rsid w:val="003743F7"/>
    <w:rsid w:val="00380F2A"/>
    <w:rsid w:val="00382B8C"/>
    <w:rsid w:val="003A2331"/>
    <w:rsid w:val="003B426A"/>
    <w:rsid w:val="003B5F49"/>
    <w:rsid w:val="003E2AA3"/>
    <w:rsid w:val="003E682D"/>
    <w:rsid w:val="003F0771"/>
    <w:rsid w:val="003F1D63"/>
    <w:rsid w:val="00405A7D"/>
    <w:rsid w:val="00431273"/>
    <w:rsid w:val="00453260"/>
    <w:rsid w:val="00474B14"/>
    <w:rsid w:val="00485B9F"/>
    <w:rsid w:val="00496567"/>
    <w:rsid w:val="00496776"/>
    <w:rsid w:val="004A2FAF"/>
    <w:rsid w:val="004A6A20"/>
    <w:rsid w:val="004B325A"/>
    <w:rsid w:val="004B7DD8"/>
    <w:rsid w:val="004C0CDF"/>
    <w:rsid w:val="004E60A4"/>
    <w:rsid w:val="00530059"/>
    <w:rsid w:val="00551B7F"/>
    <w:rsid w:val="00565700"/>
    <w:rsid w:val="00575177"/>
    <w:rsid w:val="00575335"/>
    <w:rsid w:val="00580477"/>
    <w:rsid w:val="00592F6B"/>
    <w:rsid w:val="005C340B"/>
    <w:rsid w:val="005C59E2"/>
    <w:rsid w:val="005D0C3D"/>
    <w:rsid w:val="00624389"/>
    <w:rsid w:val="006413DE"/>
    <w:rsid w:val="006613CA"/>
    <w:rsid w:val="006743ED"/>
    <w:rsid w:val="00676CAF"/>
    <w:rsid w:val="006817E0"/>
    <w:rsid w:val="006821E2"/>
    <w:rsid w:val="006C7CF8"/>
    <w:rsid w:val="006E3383"/>
    <w:rsid w:val="006F5A5B"/>
    <w:rsid w:val="00701763"/>
    <w:rsid w:val="00701B89"/>
    <w:rsid w:val="00704966"/>
    <w:rsid w:val="0071272C"/>
    <w:rsid w:val="007135D4"/>
    <w:rsid w:val="00721BCD"/>
    <w:rsid w:val="00725900"/>
    <w:rsid w:val="00727430"/>
    <w:rsid w:val="00742EDE"/>
    <w:rsid w:val="00754F52"/>
    <w:rsid w:val="0076245D"/>
    <w:rsid w:val="00762EB8"/>
    <w:rsid w:val="00790C29"/>
    <w:rsid w:val="00795AFA"/>
    <w:rsid w:val="007C2C86"/>
    <w:rsid w:val="007C3D9C"/>
    <w:rsid w:val="007C622D"/>
    <w:rsid w:val="007E75CB"/>
    <w:rsid w:val="007F153D"/>
    <w:rsid w:val="007F7D22"/>
    <w:rsid w:val="008014C4"/>
    <w:rsid w:val="0081394E"/>
    <w:rsid w:val="00814126"/>
    <w:rsid w:val="008169E9"/>
    <w:rsid w:val="00826D9C"/>
    <w:rsid w:val="008429D3"/>
    <w:rsid w:val="00876810"/>
    <w:rsid w:val="00895884"/>
    <w:rsid w:val="00896E5D"/>
    <w:rsid w:val="008A1889"/>
    <w:rsid w:val="008B0679"/>
    <w:rsid w:val="008B2A11"/>
    <w:rsid w:val="008C110E"/>
    <w:rsid w:val="008D06E7"/>
    <w:rsid w:val="008D0EDC"/>
    <w:rsid w:val="008D50BB"/>
    <w:rsid w:val="008D6B95"/>
    <w:rsid w:val="008D6B9A"/>
    <w:rsid w:val="008F0028"/>
    <w:rsid w:val="008F76AC"/>
    <w:rsid w:val="00901349"/>
    <w:rsid w:val="00911ACB"/>
    <w:rsid w:val="0092486E"/>
    <w:rsid w:val="00930E49"/>
    <w:rsid w:val="00931625"/>
    <w:rsid w:val="00950CE9"/>
    <w:rsid w:val="00995293"/>
    <w:rsid w:val="009A32F2"/>
    <w:rsid w:val="00A0251C"/>
    <w:rsid w:val="00A10FAC"/>
    <w:rsid w:val="00A13D4B"/>
    <w:rsid w:val="00A263B3"/>
    <w:rsid w:val="00A319D6"/>
    <w:rsid w:val="00A33D05"/>
    <w:rsid w:val="00A57C4F"/>
    <w:rsid w:val="00A605E2"/>
    <w:rsid w:val="00A63DD9"/>
    <w:rsid w:val="00A80D46"/>
    <w:rsid w:val="00A87505"/>
    <w:rsid w:val="00AB225B"/>
    <w:rsid w:val="00AB7FE4"/>
    <w:rsid w:val="00AC0178"/>
    <w:rsid w:val="00AC16B5"/>
    <w:rsid w:val="00AC267A"/>
    <w:rsid w:val="00AC36FE"/>
    <w:rsid w:val="00B072B7"/>
    <w:rsid w:val="00B2515C"/>
    <w:rsid w:val="00B32B09"/>
    <w:rsid w:val="00B36197"/>
    <w:rsid w:val="00B45AB1"/>
    <w:rsid w:val="00B45AFC"/>
    <w:rsid w:val="00B467CA"/>
    <w:rsid w:val="00B572A9"/>
    <w:rsid w:val="00B61DBD"/>
    <w:rsid w:val="00B7585D"/>
    <w:rsid w:val="00B86F3C"/>
    <w:rsid w:val="00B87713"/>
    <w:rsid w:val="00B92A88"/>
    <w:rsid w:val="00B97506"/>
    <w:rsid w:val="00BA47E2"/>
    <w:rsid w:val="00BC16AF"/>
    <w:rsid w:val="00BD594D"/>
    <w:rsid w:val="00BE1382"/>
    <w:rsid w:val="00BE560B"/>
    <w:rsid w:val="00BF4B3D"/>
    <w:rsid w:val="00C3415C"/>
    <w:rsid w:val="00C40CA2"/>
    <w:rsid w:val="00C46068"/>
    <w:rsid w:val="00C51C0E"/>
    <w:rsid w:val="00C66010"/>
    <w:rsid w:val="00C67A31"/>
    <w:rsid w:val="00C71691"/>
    <w:rsid w:val="00C754DF"/>
    <w:rsid w:val="00C75A90"/>
    <w:rsid w:val="00C934ED"/>
    <w:rsid w:val="00C950FA"/>
    <w:rsid w:val="00CA5158"/>
    <w:rsid w:val="00CB3509"/>
    <w:rsid w:val="00CB36A5"/>
    <w:rsid w:val="00CC353B"/>
    <w:rsid w:val="00CF3EAD"/>
    <w:rsid w:val="00CF708D"/>
    <w:rsid w:val="00D03291"/>
    <w:rsid w:val="00D041D2"/>
    <w:rsid w:val="00D12185"/>
    <w:rsid w:val="00D14616"/>
    <w:rsid w:val="00D37F1F"/>
    <w:rsid w:val="00D46CF7"/>
    <w:rsid w:val="00D554A9"/>
    <w:rsid w:val="00D72ACA"/>
    <w:rsid w:val="00D97B16"/>
    <w:rsid w:val="00DE1655"/>
    <w:rsid w:val="00DE3A19"/>
    <w:rsid w:val="00DF4CA8"/>
    <w:rsid w:val="00DF653C"/>
    <w:rsid w:val="00E03E51"/>
    <w:rsid w:val="00E15A28"/>
    <w:rsid w:val="00E170D0"/>
    <w:rsid w:val="00E23CCA"/>
    <w:rsid w:val="00E26765"/>
    <w:rsid w:val="00E30A3E"/>
    <w:rsid w:val="00E3749F"/>
    <w:rsid w:val="00E74A14"/>
    <w:rsid w:val="00E763EE"/>
    <w:rsid w:val="00E76CE8"/>
    <w:rsid w:val="00EA5314"/>
    <w:rsid w:val="00EA7322"/>
    <w:rsid w:val="00EB1AF9"/>
    <w:rsid w:val="00EE0DD1"/>
    <w:rsid w:val="00EE212F"/>
    <w:rsid w:val="00EE22EA"/>
    <w:rsid w:val="00EE3F92"/>
    <w:rsid w:val="00EF28E2"/>
    <w:rsid w:val="00EF3795"/>
    <w:rsid w:val="00EF5BFF"/>
    <w:rsid w:val="00F029FB"/>
    <w:rsid w:val="00F146C4"/>
    <w:rsid w:val="00F30394"/>
    <w:rsid w:val="00F305AF"/>
    <w:rsid w:val="00F30E94"/>
    <w:rsid w:val="00F46100"/>
    <w:rsid w:val="00F60E8D"/>
    <w:rsid w:val="00F74454"/>
    <w:rsid w:val="00F76AC4"/>
    <w:rsid w:val="00F91428"/>
    <w:rsid w:val="00F94687"/>
    <w:rsid w:val="00F96C8B"/>
    <w:rsid w:val="00FA4D16"/>
    <w:rsid w:val="00FC5F9E"/>
    <w:rsid w:val="00FD672D"/>
    <w:rsid w:val="00FE6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w:qFormat/>
    <w:rsid w:val="00B61DBD"/>
    <w:pPr>
      <w:spacing w:after="120"/>
      <w:jc w:val="both"/>
    </w:pPr>
    <w:rPr>
      <w:rFonts w:eastAsia="Times New Roman"/>
      <w:sz w:val="24"/>
      <w:szCs w:val="22"/>
      <w:lang w:bidi="en-US"/>
    </w:rPr>
  </w:style>
  <w:style w:type="paragraph" w:styleId="Heading1">
    <w:name w:val="heading 1"/>
    <w:basedOn w:val="Normal"/>
    <w:next w:val="Normal"/>
    <w:link w:val="Heading1Char"/>
    <w:uiPriority w:val="9"/>
    <w:qFormat/>
    <w:rsid w:val="00B61DBD"/>
    <w:pPr>
      <w:spacing w:before="600" w:after="0" w:line="360" w:lineRule="auto"/>
      <w:outlineLvl w:val="0"/>
    </w:pPr>
    <w:rPr>
      <w:b/>
      <w:bCs/>
      <w:iCs/>
      <w:szCs w:val="32"/>
    </w:rPr>
  </w:style>
  <w:style w:type="paragraph" w:styleId="Heading2">
    <w:name w:val="heading 2"/>
    <w:basedOn w:val="Normal"/>
    <w:next w:val="Normal"/>
    <w:link w:val="Heading2Char"/>
    <w:uiPriority w:val="9"/>
    <w:unhideWhenUsed/>
    <w:qFormat/>
    <w:rsid w:val="00B61DBD"/>
    <w:pPr>
      <w:spacing w:before="320" w:after="0" w:line="360"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DBD"/>
    <w:rPr>
      <w:rFonts w:eastAsia="Times New Roman" w:cs="Times New Roman"/>
      <w:b/>
      <w:bCs/>
      <w:iCs/>
      <w:sz w:val="24"/>
      <w:szCs w:val="32"/>
      <w:lang w:bidi="en-US"/>
    </w:rPr>
  </w:style>
  <w:style w:type="character" w:customStyle="1" w:styleId="Heading2Char">
    <w:name w:val="Heading 2 Char"/>
    <w:link w:val="Heading2"/>
    <w:uiPriority w:val="9"/>
    <w:rsid w:val="00B61DBD"/>
    <w:rPr>
      <w:rFonts w:ascii="Cambria" w:eastAsia="Times New Roman" w:hAnsi="Cambria" w:cs="Times New Roman"/>
      <w:b/>
      <w:bCs/>
      <w:i/>
      <w:iCs/>
      <w:sz w:val="28"/>
      <w:szCs w:val="28"/>
      <w:lang w:bidi="en-US"/>
    </w:rPr>
  </w:style>
  <w:style w:type="paragraph" w:styleId="CommentText">
    <w:name w:val="annotation text"/>
    <w:basedOn w:val="Normal"/>
    <w:link w:val="CommentTextChar"/>
    <w:uiPriority w:val="99"/>
    <w:unhideWhenUsed/>
    <w:rsid w:val="00B61DBD"/>
    <w:rPr>
      <w:sz w:val="20"/>
    </w:rPr>
  </w:style>
  <w:style w:type="character" w:customStyle="1" w:styleId="CommentTextChar">
    <w:name w:val="Comment Text Char"/>
    <w:link w:val="CommentText"/>
    <w:uiPriority w:val="99"/>
    <w:rsid w:val="00B61DBD"/>
    <w:rPr>
      <w:rFonts w:eastAsia="Times New Roman" w:cs="Times New Roman"/>
      <w:sz w:val="20"/>
      <w:lang w:bidi="en-US"/>
    </w:rPr>
  </w:style>
  <w:style w:type="paragraph" w:styleId="FootnoteText">
    <w:name w:val="footnote text"/>
    <w:basedOn w:val="Normal"/>
    <w:link w:val="FootnoteTextChar"/>
    <w:uiPriority w:val="99"/>
    <w:semiHidden/>
    <w:unhideWhenUsed/>
    <w:rsid w:val="00B61DBD"/>
    <w:pPr>
      <w:spacing w:after="0"/>
    </w:pPr>
    <w:rPr>
      <w:sz w:val="20"/>
      <w:szCs w:val="20"/>
    </w:rPr>
  </w:style>
  <w:style w:type="character" w:customStyle="1" w:styleId="FootnoteTextChar">
    <w:name w:val="Footnote Text Char"/>
    <w:link w:val="FootnoteText"/>
    <w:uiPriority w:val="99"/>
    <w:semiHidden/>
    <w:rsid w:val="00B61DBD"/>
    <w:rPr>
      <w:rFonts w:eastAsia="Times New Roman" w:cs="Times New Roman"/>
      <w:sz w:val="20"/>
      <w:szCs w:val="20"/>
      <w:lang w:bidi="en-US"/>
    </w:rPr>
  </w:style>
  <w:style w:type="character" w:styleId="FootnoteReference">
    <w:name w:val="footnote reference"/>
    <w:uiPriority w:val="99"/>
    <w:semiHidden/>
    <w:unhideWhenUsed/>
    <w:rsid w:val="00B61DBD"/>
    <w:rPr>
      <w:vertAlign w:val="superscript"/>
    </w:rPr>
  </w:style>
  <w:style w:type="paragraph" w:styleId="NormalWeb">
    <w:name w:val="Normal (Web)"/>
    <w:basedOn w:val="Normal"/>
    <w:uiPriority w:val="99"/>
    <w:unhideWhenUsed/>
    <w:rsid w:val="008D50BB"/>
    <w:pPr>
      <w:spacing w:before="100" w:beforeAutospacing="1" w:after="100" w:afterAutospacing="1"/>
      <w:jc w:val="left"/>
    </w:pPr>
    <w:rPr>
      <w:szCs w:val="24"/>
      <w:lang w:bidi="ar-SA"/>
    </w:rPr>
  </w:style>
  <w:style w:type="character" w:styleId="Strong">
    <w:name w:val="Strong"/>
    <w:uiPriority w:val="22"/>
    <w:qFormat/>
    <w:rsid w:val="00D37F1F"/>
    <w:rPr>
      <w:b/>
      <w:bCs/>
    </w:rPr>
  </w:style>
  <w:style w:type="character" w:styleId="Emphasis">
    <w:name w:val="Emphasis"/>
    <w:uiPriority w:val="20"/>
    <w:qFormat/>
    <w:rsid w:val="00D37F1F"/>
    <w:rPr>
      <w:i/>
      <w:iCs/>
    </w:rPr>
  </w:style>
  <w:style w:type="paragraph" w:styleId="TOCHeading">
    <w:name w:val="TOC Heading"/>
    <w:basedOn w:val="Heading1"/>
    <w:next w:val="Normal"/>
    <w:uiPriority w:val="39"/>
    <w:semiHidden/>
    <w:unhideWhenUsed/>
    <w:qFormat/>
    <w:rsid w:val="00A57C4F"/>
    <w:pPr>
      <w:keepNext/>
      <w:keepLines/>
      <w:spacing w:before="480" w:line="276" w:lineRule="auto"/>
      <w:jc w:val="left"/>
      <w:outlineLvl w:val="9"/>
    </w:pPr>
    <w:rPr>
      <w:rFonts w:ascii="Cambria" w:hAnsi="Cambria"/>
      <w:iCs w:val="0"/>
      <w:color w:val="365F91"/>
      <w:sz w:val="28"/>
      <w:szCs w:val="28"/>
      <w:lang w:bidi="ar-SA"/>
    </w:rPr>
  </w:style>
  <w:style w:type="paragraph" w:styleId="TOC2">
    <w:name w:val="toc 2"/>
    <w:basedOn w:val="Normal"/>
    <w:next w:val="Normal"/>
    <w:autoRedefine/>
    <w:uiPriority w:val="39"/>
    <w:unhideWhenUsed/>
    <w:qFormat/>
    <w:rsid w:val="00A57C4F"/>
    <w:pPr>
      <w:spacing w:after="100" w:line="276" w:lineRule="auto"/>
      <w:ind w:left="220"/>
      <w:jc w:val="left"/>
    </w:pPr>
    <w:rPr>
      <w:rFonts w:ascii="Calibri" w:hAnsi="Calibri"/>
      <w:sz w:val="22"/>
      <w:lang w:bidi="ar-SA"/>
    </w:rPr>
  </w:style>
  <w:style w:type="paragraph" w:styleId="TOC1">
    <w:name w:val="toc 1"/>
    <w:basedOn w:val="Normal"/>
    <w:next w:val="Normal"/>
    <w:autoRedefine/>
    <w:uiPriority w:val="39"/>
    <w:unhideWhenUsed/>
    <w:qFormat/>
    <w:rsid w:val="00A57C4F"/>
    <w:pPr>
      <w:spacing w:after="100" w:line="276" w:lineRule="auto"/>
      <w:jc w:val="left"/>
    </w:pPr>
    <w:rPr>
      <w:rFonts w:ascii="Calibri" w:hAnsi="Calibri"/>
      <w:sz w:val="22"/>
      <w:lang w:bidi="ar-SA"/>
    </w:rPr>
  </w:style>
  <w:style w:type="paragraph" w:styleId="TOC3">
    <w:name w:val="toc 3"/>
    <w:basedOn w:val="Normal"/>
    <w:next w:val="Normal"/>
    <w:autoRedefine/>
    <w:uiPriority w:val="39"/>
    <w:semiHidden/>
    <w:unhideWhenUsed/>
    <w:qFormat/>
    <w:rsid w:val="00A57C4F"/>
    <w:pPr>
      <w:spacing w:after="100" w:line="276" w:lineRule="auto"/>
      <w:ind w:left="440"/>
      <w:jc w:val="left"/>
    </w:pPr>
    <w:rPr>
      <w:rFonts w:ascii="Calibri" w:hAnsi="Calibri"/>
      <w:sz w:val="22"/>
      <w:lang w:bidi="ar-SA"/>
    </w:rPr>
  </w:style>
  <w:style w:type="paragraph" w:styleId="BalloonText">
    <w:name w:val="Balloon Text"/>
    <w:basedOn w:val="Normal"/>
    <w:link w:val="BalloonTextChar"/>
    <w:uiPriority w:val="99"/>
    <w:semiHidden/>
    <w:unhideWhenUsed/>
    <w:rsid w:val="00A57C4F"/>
    <w:pPr>
      <w:spacing w:after="0"/>
    </w:pPr>
    <w:rPr>
      <w:rFonts w:ascii="Tahoma" w:hAnsi="Tahoma" w:cs="Tahoma"/>
      <w:sz w:val="16"/>
      <w:szCs w:val="16"/>
    </w:rPr>
  </w:style>
  <w:style w:type="character" w:customStyle="1" w:styleId="BalloonTextChar">
    <w:name w:val="Balloon Text Char"/>
    <w:link w:val="BalloonText"/>
    <w:uiPriority w:val="99"/>
    <w:semiHidden/>
    <w:rsid w:val="00A57C4F"/>
    <w:rPr>
      <w:rFonts w:ascii="Tahoma" w:eastAsia="Times New Roman" w:hAnsi="Tahoma" w:cs="Tahoma"/>
      <w:sz w:val="16"/>
      <w:szCs w:val="16"/>
      <w:lang w:bidi="en-US"/>
    </w:rPr>
  </w:style>
  <w:style w:type="character" w:styleId="Hyperlink">
    <w:name w:val="Hyperlink"/>
    <w:uiPriority w:val="99"/>
    <w:unhideWhenUsed/>
    <w:rsid w:val="00A57C4F"/>
    <w:rPr>
      <w:color w:val="0000FF"/>
      <w:u w:val="single"/>
    </w:rPr>
  </w:style>
  <w:style w:type="paragraph" w:styleId="Header">
    <w:name w:val="header"/>
    <w:basedOn w:val="Normal"/>
    <w:link w:val="HeaderChar"/>
    <w:uiPriority w:val="99"/>
    <w:unhideWhenUsed/>
    <w:rsid w:val="00BF4B3D"/>
    <w:pPr>
      <w:tabs>
        <w:tab w:val="center" w:pos="4680"/>
        <w:tab w:val="right" w:pos="9360"/>
      </w:tabs>
    </w:pPr>
  </w:style>
  <w:style w:type="character" w:customStyle="1" w:styleId="HeaderChar">
    <w:name w:val="Header Char"/>
    <w:link w:val="Header"/>
    <w:uiPriority w:val="99"/>
    <w:rsid w:val="00BF4B3D"/>
    <w:rPr>
      <w:rFonts w:eastAsia="Times New Roman"/>
      <w:sz w:val="24"/>
      <w:szCs w:val="22"/>
      <w:lang w:bidi="en-US"/>
    </w:rPr>
  </w:style>
  <w:style w:type="paragraph" w:styleId="Footer">
    <w:name w:val="footer"/>
    <w:basedOn w:val="Normal"/>
    <w:link w:val="FooterChar"/>
    <w:uiPriority w:val="99"/>
    <w:unhideWhenUsed/>
    <w:rsid w:val="00BF4B3D"/>
    <w:pPr>
      <w:tabs>
        <w:tab w:val="center" w:pos="4680"/>
        <w:tab w:val="right" w:pos="9360"/>
      </w:tabs>
    </w:pPr>
  </w:style>
  <w:style w:type="character" w:customStyle="1" w:styleId="FooterChar">
    <w:name w:val="Footer Char"/>
    <w:link w:val="Footer"/>
    <w:uiPriority w:val="99"/>
    <w:rsid w:val="00BF4B3D"/>
    <w:rPr>
      <w:rFonts w:eastAsia="Times New Roman"/>
      <w:sz w:val="24"/>
      <w:szCs w:val="22"/>
      <w:lang w:bidi="en-US"/>
    </w:rPr>
  </w:style>
  <w:style w:type="character" w:styleId="CommentReference">
    <w:name w:val="annotation reference"/>
    <w:uiPriority w:val="99"/>
    <w:semiHidden/>
    <w:unhideWhenUsed/>
    <w:rsid w:val="0092486E"/>
    <w:rPr>
      <w:sz w:val="16"/>
      <w:szCs w:val="16"/>
    </w:rPr>
  </w:style>
  <w:style w:type="paragraph" w:styleId="CommentSubject">
    <w:name w:val="annotation subject"/>
    <w:basedOn w:val="CommentText"/>
    <w:next w:val="CommentText"/>
    <w:link w:val="CommentSubjectChar"/>
    <w:uiPriority w:val="99"/>
    <w:semiHidden/>
    <w:unhideWhenUsed/>
    <w:rsid w:val="0092486E"/>
    <w:rPr>
      <w:b/>
      <w:bCs/>
      <w:szCs w:val="20"/>
    </w:rPr>
  </w:style>
  <w:style w:type="character" w:customStyle="1" w:styleId="CommentSubjectChar">
    <w:name w:val="Comment Subject Char"/>
    <w:link w:val="CommentSubject"/>
    <w:uiPriority w:val="99"/>
    <w:semiHidden/>
    <w:rsid w:val="0092486E"/>
    <w:rPr>
      <w:rFonts w:eastAsia="Times New Roman" w:cs="Times New Roman"/>
      <w:b/>
      <w:bCs/>
      <w:sz w:val="20"/>
      <w:lang w:bidi="en-US"/>
    </w:rPr>
  </w:style>
  <w:style w:type="paragraph" w:styleId="EndnoteText">
    <w:name w:val="endnote text"/>
    <w:basedOn w:val="Normal"/>
    <w:link w:val="EndnoteTextChar"/>
    <w:uiPriority w:val="99"/>
    <w:semiHidden/>
    <w:unhideWhenUsed/>
    <w:rsid w:val="00D46CF7"/>
    <w:rPr>
      <w:sz w:val="20"/>
      <w:szCs w:val="20"/>
    </w:rPr>
  </w:style>
  <w:style w:type="character" w:customStyle="1" w:styleId="EndnoteTextChar">
    <w:name w:val="Endnote Text Char"/>
    <w:basedOn w:val="DefaultParagraphFont"/>
    <w:link w:val="EndnoteText"/>
    <w:uiPriority w:val="99"/>
    <w:semiHidden/>
    <w:rsid w:val="00D46CF7"/>
    <w:rPr>
      <w:rFonts w:eastAsia="Times New Roman"/>
      <w:lang w:bidi="en-US"/>
    </w:rPr>
  </w:style>
  <w:style w:type="character" w:styleId="EndnoteReference">
    <w:name w:val="endnote reference"/>
    <w:basedOn w:val="DefaultParagraphFont"/>
    <w:uiPriority w:val="99"/>
    <w:semiHidden/>
    <w:unhideWhenUsed/>
    <w:rsid w:val="00D46C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w:qFormat/>
    <w:rsid w:val="00B61DBD"/>
    <w:pPr>
      <w:spacing w:after="120"/>
      <w:jc w:val="both"/>
    </w:pPr>
    <w:rPr>
      <w:rFonts w:eastAsia="Times New Roman"/>
      <w:sz w:val="24"/>
      <w:szCs w:val="22"/>
      <w:lang w:bidi="en-US"/>
    </w:rPr>
  </w:style>
  <w:style w:type="paragraph" w:styleId="Heading1">
    <w:name w:val="heading 1"/>
    <w:basedOn w:val="Normal"/>
    <w:next w:val="Normal"/>
    <w:link w:val="Heading1Char"/>
    <w:uiPriority w:val="9"/>
    <w:qFormat/>
    <w:rsid w:val="00B61DBD"/>
    <w:pPr>
      <w:spacing w:before="600" w:after="0" w:line="360" w:lineRule="auto"/>
      <w:outlineLvl w:val="0"/>
    </w:pPr>
    <w:rPr>
      <w:b/>
      <w:bCs/>
      <w:iCs/>
      <w:szCs w:val="32"/>
    </w:rPr>
  </w:style>
  <w:style w:type="paragraph" w:styleId="Heading2">
    <w:name w:val="heading 2"/>
    <w:basedOn w:val="Normal"/>
    <w:next w:val="Normal"/>
    <w:link w:val="Heading2Char"/>
    <w:uiPriority w:val="9"/>
    <w:unhideWhenUsed/>
    <w:qFormat/>
    <w:rsid w:val="00B61DBD"/>
    <w:pPr>
      <w:spacing w:before="320" w:after="0" w:line="360"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DBD"/>
    <w:rPr>
      <w:rFonts w:eastAsia="Times New Roman" w:cs="Times New Roman"/>
      <w:b/>
      <w:bCs/>
      <w:iCs/>
      <w:sz w:val="24"/>
      <w:szCs w:val="32"/>
      <w:lang w:bidi="en-US"/>
    </w:rPr>
  </w:style>
  <w:style w:type="character" w:customStyle="1" w:styleId="Heading2Char">
    <w:name w:val="Heading 2 Char"/>
    <w:link w:val="Heading2"/>
    <w:uiPriority w:val="9"/>
    <w:rsid w:val="00B61DBD"/>
    <w:rPr>
      <w:rFonts w:ascii="Cambria" w:eastAsia="Times New Roman" w:hAnsi="Cambria" w:cs="Times New Roman"/>
      <w:b/>
      <w:bCs/>
      <w:i/>
      <w:iCs/>
      <w:sz w:val="28"/>
      <w:szCs w:val="28"/>
      <w:lang w:bidi="en-US"/>
    </w:rPr>
  </w:style>
  <w:style w:type="paragraph" w:styleId="CommentText">
    <w:name w:val="annotation text"/>
    <w:basedOn w:val="Normal"/>
    <w:link w:val="CommentTextChar"/>
    <w:uiPriority w:val="99"/>
    <w:unhideWhenUsed/>
    <w:rsid w:val="00B61DBD"/>
    <w:rPr>
      <w:sz w:val="20"/>
    </w:rPr>
  </w:style>
  <w:style w:type="character" w:customStyle="1" w:styleId="CommentTextChar">
    <w:name w:val="Comment Text Char"/>
    <w:link w:val="CommentText"/>
    <w:uiPriority w:val="99"/>
    <w:rsid w:val="00B61DBD"/>
    <w:rPr>
      <w:rFonts w:eastAsia="Times New Roman" w:cs="Times New Roman"/>
      <w:sz w:val="20"/>
      <w:lang w:bidi="en-US"/>
    </w:rPr>
  </w:style>
  <w:style w:type="paragraph" w:styleId="FootnoteText">
    <w:name w:val="footnote text"/>
    <w:basedOn w:val="Normal"/>
    <w:link w:val="FootnoteTextChar"/>
    <w:uiPriority w:val="99"/>
    <w:semiHidden/>
    <w:unhideWhenUsed/>
    <w:rsid w:val="00B61DBD"/>
    <w:pPr>
      <w:spacing w:after="0"/>
    </w:pPr>
    <w:rPr>
      <w:sz w:val="20"/>
      <w:szCs w:val="20"/>
    </w:rPr>
  </w:style>
  <w:style w:type="character" w:customStyle="1" w:styleId="FootnoteTextChar">
    <w:name w:val="Footnote Text Char"/>
    <w:link w:val="FootnoteText"/>
    <w:uiPriority w:val="99"/>
    <w:semiHidden/>
    <w:rsid w:val="00B61DBD"/>
    <w:rPr>
      <w:rFonts w:eastAsia="Times New Roman" w:cs="Times New Roman"/>
      <w:sz w:val="20"/>
      <w:szCs w:val="20"/>
      <w:lang w:bidi="en-US"/>
    </w:rPr>
  </w:style>
  <w:style w:type="character" w:styleId="FootnoteReference">
    <w:name w:val="footnote reference"/>
    <w:uiPriority w:val="99"/>
    <w:semiHidden/>
    <w:unhideWhenUsed/>
    <w:rsid w:val="00B61DBD"/>
    <w:rPr>
      <w:vertAlign w:val="superscript"/>
    </w:rPr>
  </w:style>
  <w:style w:type="paragraph" w:styleId="NormalWeb">
    <w:name w:val="Normal (Web)"/>
    <w:basedOn w:val="Normal"/>
    <w:uiPriority w:val="99"/>
    <w:unhideWhenUsed/>
    <w:rsid w:val="008D50BB"/>
    <w:pPr>
      <w:spacing w:before="100" w:beforeAutospacing="1" w:after="100" w:afterAutospacing="1"/>
      <w:jc w:val="left"/>
    </w:pPr>
    <w:rPr>
      <w:szCs w:val="24"/>
      <w:lang w:bidi="ar-SA"/>
    </w:rPr>
  </w:style>
  <w:style w:type="character" w:styleId="Strong">
    <w:name w:val="Strong"/>
    <w:uiPriority w:val="22"/>
    <w:qFormat/>
    <w:rsid w:val="00D37F1F"/>
    <w:rPr>
      <w:b/>
      <w:bCs/>
    </w:rPr>
  </w:style>
  <w:style w:type="character" w:styleId="Emphasis">
    <w:name w:val="Emphasis"/>
    <w:uiPriority w:val="20"/>
    <w:qFormat/>
    <w:rsid w:val="00D37F1F"/>
    <w:rPr>
      <w:i/>
      <w:iCs/>
    </w:rPr>
  </w:style>
  <w:style w:type="paragraph" w:styleId="TOCHeading">
    <w:name w:val="TOC Heading"/>
    <w:basedOn w:val="Heading1"/>
    <w:next w:val="Normal"/>
    <w:uiPriority w:val="39"/>
    <w:semiHidden/>
    <w:unhideWhenUsed/>
    <w:qFormat/>
    <w:rsid w:val="00A57C4F"/>
    <w:pPr>
      <w:keepNext/>
      <w:keepLines/>
      <w:spacing w:before="480" w:line="276" w:lineRule="auto"/>
      <w:jc w:val="left"/>
      <w:outlineLvl w:val="9"/>
    </w:pPr>
    <w:rPr>
      <w:rFonts w:ascii="Cambria" w:hAnsi="Cambria"/>
      <w:iCs w:val="0"/>
      <w:color w:val="365F91"/>
      <w:sz w:val="28"/>
      <w:szCs w:val="28"/>
      <w:lang w:bidi="ar-SA"/>
    </w:rPr>
  </w:style>
  <w:style w:type="paragraph" w:styleId="TOC2">
    <w:name w:val="toc 2"/>
    <w:basedOn w:val="Normal"/>
    <w:next w:val="Normal"/>
    <w:autoRedefine/>
    <w:uiPriority w:val="39"/>
    <w:unhideWhenUsed/>
    <w:qFormat/>
    <w:rsid w:val="00A57C4F"/>
    <w:pPr>
      <w:spacing w:after="100" w:line="276" w:lineRule="auto"/>
      <w:ind w:left="220"/>
      <w:jc w:val="left"/>
    </w:pPr>
    <w:rPr>
      <w:rFonts w:ascii="Calibri" w:hAnsi="Calibri"/>
      <w:sz w:val="22"/>
      <w:lang w:bidi="ar-SA"/>
    </w:rPr>
  </w:style>
  <w:style w:type="paragraph" w:styleId="TOC1">
    <w:name w:val="toc 1"/>
    <w:basedOn w:val="Normal"/>
    <w:next w:val="Normal"/>
    <w:autoRedefine/>
    <w:uiPriority w:val="39"/>
    <w:unhideWhenUsed/>
    <w:qFormat/>
    <w:rsid w:val="00A57C4F"/>
    <w:pPr>
      <w:spacing w:after="100" w:line="276" w:lineRule="auto"/>
      <w:jc w:val="left"/>
    </w:pPr>
    <w:rPr>
      <w:rFonts w:ascii="Calibri" w:hAnsi="Calibri"/>
      <w:sz w:val="22"/>
      <w:lang w:bidi="ar-SA"/>
    </w:rPr>
  </w:style>
  <w:style w:type="paragraph" w:styleId="TOC3">
    <w:name w:val="toc 3"/>
    <w:basedOn w:val="Normal"/>
    <w:next w:val="Normal"/>
    <w:autoRedefine/>
    <w:uiPriority w:val="39"/>
    <w:semiHidden/>
    <w:unhideWhenUsed/>
    <w:qFormat/>
    <w:rsid w:val="00A57C4F"/>
    <w:pPr>
      <w:spacing w:after="100" w:line="276" w:lineRule="auto"/>
      <w:ind w:left="440"/>
      <w:jc w:val="left"/>
    </w:pPr>
    <w:rPr>
      <w:rFonts w:ascii="Calibri" w:hAnsi="Calibri"/>
      <w:sz w:val="22"/>
      <w:lang w:bidi="ar-SA"/>
    </w:rPr>
  </w:style>
  <w:style w:type="paragraph" w:styleId="BalloonText">
    <w:name w:val="Balloon Text"/>
    <w:basedOn w:val="Normal"/>
    <w:link w:val="BalloonTextChar"/>
    <w:uiPriority w:val="99"/>
    <w:semiHidden/>
    <w:unhideWhenUsed/>
    <w:rsid w:val="00A57C4F"/>
    <w:pPr>
      <w:spacing w:after="0"/>
    </w:pPr>
    <w:rPr>
      <w:rFonts w:ascii="Tahoma" w:hAnsi="Tahoma" w:cs="Tahoma"/>
      <w:sz w:val="16"/>
      <w:szCs w:val="16"/>
    </w:rPr>
  </w:style>
  <w:style w:type="character" w:customStyle="1" w:styleId="BalloonTextChar">
    <w:name w:val="Balloon Text Char"/>
    <w:link w:val="BalloonText"/>
    <w:uiPriority w:val="99"/>
    <w:semiHidden/>
    <w:rsid w:val="00A57C4F"/>
    <w:rPr>
      <w:rFonts w:ascii="Tahoma" w:eastAsia="Times New Roman" w:hAnsi="Tahoma" w:cs="Tahoma"/>
      <w:sz w:val="16"/>
      <w:szCs w:val="16"/>
      <w:lang w:bidi="en-US"/>
    </w:rPr>
  </w:style>
  <w:style w:type="character" w:styleId="Hyperlink">
    <w:name w:val="Hyperlink"/>
    <w:uiPriority w:val="99"/>
    <w:unhideWhenUsed/>
    <w:rsid w:val="00A57C4F"/>
    <w:rPr>
      <w:color w:val="0000FF"/>
      <w:u w:val="single"/>
    </w:rPr>
  </w:style>
  <w:style w:type="paragraph" w:styleId="Header">
    <w:name w:val="header"/>
    <w:basedOn w:val="Normal"/>
    <w:link w:val="HeaderChar"/>
    <w:uiPriority w:val="99"/>
    <w:unhideWhenUsed/>
    <w:rsid w:val="00BF4B3D"/>
    <w:pPr>
      <w:tabs>
        <w:tab w:val="center" w:pos="4680"/>
        <w:tab w:val="right" w:pos="9360"/>
      </w:tabs>
    </w:pPr>
  </w:style>
  <w:style w:type="character" w:customStyle="1" w:styleId="HeaderChar">
    <w:name w:val="Header Char"/>
    <w:link w:val="Header"/>
    <w:uiPriority w:val="99"/>
    <w:rsid w:val="00BF4B3D"/>
    <w:rPr>
      <w:rFonts w:eastAsia="Times New Roman"/>
      <w:sz w:val="24"/>
      <w:szCs w:val="22"/>
      <w:lang w:bidi="en-US"/>
    </w:rPr>
  </w:style>
  <w:style w:type="paragraph" w:styleId="Footer">
    <w:name w:val="footer"/>
    <w:basedOn w:val="Normal"/>
    <w:link w:val="FooterChar"/>
    <w:uiPriority w:val="99"/>
    <w:unhideWhenUsed/>
    <w:rsid w:val="00BF4B3D"/>
    <w:pPr>
      <w:tabs>
        <w:tab w:val="center" w:pos="4680"/>
        <w:tab w:val="right" w:pos="9360"/>
      </w:tabs>
    </w:pPr>
  </w:style>
  <w:style w:type="character" w:customStyle="1" w:styleId="FooterChar">
    <w:name w:val="Footer Char"/>
    <w:link w:val="Footer"/>
    <w:uiPriority w:val="99"/>
    <w:rsid w:val="00BF4B3D"/>
    <w:rPr>
      <w:rFonts w:eastAsia="Times New Roman"/>
      <w:sz w:val="24"/>
      <w:szCs w:val="22"/>
      <w:lang w:bidi="en-US"/>
    </w:rPr>
  </w:style>
  <w:style w:type="character" w:styleId="CommentReference">
    <w:name w:val="annotation reference"/>
    <w:uiPriority w:val="99"/>
    <w:semiHidden/>
    <w:unhideWhenUsed/>
    <w:rsid w:val="0092486E"/>
    <w:rPr>
      <w:sz w:val="16"/>
      <w:szCs w:val="16"/>
    </w:rPr>
  </w:style>
  <w:style w:type="paragraph" w:styleId="CommentSubject">
    <w:name w:val="annotation subject"/>
    <w:basedOn w:val="CommentText"/>
    <w:next w:val="CommentText"/>
    <w:link w:val="CommentSubjectChar"/>
    <w:uiPriority w:val="99"/>
    <w:semiHidden/>
    <w:unhideWhenUsed/>
    <w:rsid w:val="0092486E"/>
    <w:rPr>
      <w:b/>
      <w:bCs/>
      <w:szCs w:val="20"/>
    </w:rPr>
  </w:style>
  <w:style w:type="character" w:customStyle="1" w:styleId="CommentSubjectChar">
    <w:name w:val="Comment Subject Char"/>
    <w:link w:val="CommentSubject"/>
    <w:uiPriority w:val="99"/>
    <w:semiHidden/>
    <w:rsid w:val="0092486E"/>
    <w:rPr>
      <w:rFonts w:eastAsia="Times New Roman" w:cs="Times New Roman"/>
      <w:b/>
      <w:bCs/>
      <w:sz w:val="20"/>
      <w:lang w:bidi="en-US"/>
    </w:rPr>
  </w:style>
  <w:style w:type="paragraph" w:styleId="EndnoteText">
    <w:name w:val="endnote text"/>
    <w:basedOn w:val="Normal"/>
    <w:link w:val="EndnoteTextChar"/>
    <w:uiPriority w:val="99"/>
    <w:semiHidden/>
    <w:unhideWhenUsed/>
    <w:rsid w:val="00D46CF7"/>
    <w:rPr>
      <w:sz w:val="20"/>
      <w:szCs w:val="20"/>
    </w:rPr>
  </w:style>
  <w:style w:type="character" w:customStyle="1" w:styleId="EndnoteTextChar">
    <w:name w:val="Endnote Text Char"/>
    <w:basedOn w:val="DefaultParagraphFont"/>
    <w:link w:val="EndnoteText"/>
    <w:uiPriority w:val="99"/>
    <w:semiHidden/>
    <w:rsid w:val="00D46CF7"/>
    <w:rPr>
      <w:rFonts w:eastAsia="Times New Roman"/>
      <w:lang w:bidi="en-US"/>
    </w:rPr>
  </w:style>
  <w:style w:type="character" w:styleId="EndnoteReference">
    <w:name w:val="endnote reference"/>
    <w:basedOn w:val="DefaultParagraphFont"/>
    <w:uiPriority w:val="99"/>
    <w:semiHidden/>
    <w:unhideWhenUsed/>
    <w:rsid w:val="00D46CF7"/>
    <w:rPr>
      <w:vertAlign w:val="superscript"/>
    </w:rPr>
  </w:style>
</w:styles>
</file>

<file path=word/webSettings.xml><?xml version="1.0" encoding="utf-8"?>
<w:webSettings xmlns:r="http://schemas.openxmlformats.org/officeDocument/2006/relationships" xmlns:w="http://schemas.openxmlformats.org/wordprocessingml/2006/main">
  <w:divs>
    <w:div w:id="85883189">
      <w:bodyDiv w:val="1"/>
      <w:marLeft w:val="0"/>
      <w:marRight w:val="0"/>
      <w:marTop w:val="0"/>
      <w:marBottom w:val="0"/>
      <w:divBdr>
        <w:top w:val="none" w:sz="0" w:space="0" w:color="auto"/>
        <w:left w:val="none" w:sz="0" w:space="0" w:color="auto"/>
        <w:bottom w:val="none" w:sz="0" w:space="0" w:color="auto"/>
        <w:right w:val="none" w:sz="0" w:space="0" w:color="auto"/>
      </w:divBdr>
      <w:divsChild>
        <w:div w:id="494611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55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945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77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341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44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9D48-B00B-4D00-8F1E-6DE02105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3427</Words>
  <Characters>19537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Revenue</Company>
  <LinksUpToDate>false</LinksUpToDate>
  <CharactersWithSpaces>22919</CharactersWithSpaces>
  <SharedDoc>false</SharedDoc>
  <HLinks>
    <vt:vector size="48" baseType="variant">
      <vt:variant>
        <vt:i4>1638450</vt:i4>
      </vt:variant>
      <vt:variant>
        <vt:i4>44</vt:i4>
      </vt:variant>
      <vt:variant>
        <vt:i4>0</vt:i4>
      </vt:variant>
      <vt:variant>
        <vt:i4>5</vt:i4>
      </vt:variant>
      <vt:variant>
        <vt:lpwstr/>
      </vt:variant>
      <vt:variant>
        <vt:lpwstr>_Toc330823368</vt:lpwstr>
      </vt:variant>
      <vt:variant>
        <vt:i4>1638450</vt:i4>
      </vt:variant>
      <vt:variant>
        <vt:i4>38</vt:i4>
      </vt:variant>
      <vt:variant>
        <vt:i4>0</vt:i4>
      </vt:variant>
      <vt:variant>
        <vt:i4>5</vt:i4>
      </vt:variant>
      <vt:variant>
        <vt:lpwstr/>
      </vt:variant>
      <vt:variant>
        <vt:lpwstr>_Toc330823367</vt:lpwstr>
      </vt:variant>
      <vt:variant>
        <vt:i4>1638450</vt:i4>
      </vt:variant>
      <vt:variant>
        <vt:i4>32</vt:i4>
      </vt:variant>
      <vt:variant>
        <vt:i4>0</vt:i4>
      </vt:variant>
      <vt:variant>
        <vt:i4>5</vt:i4>
      </vt:variant>
      <vt:variant>
        <vt:lpwstr/>
      </vt:variant>
      <vt:variant>
        <vt:lpwstr>_Toc330823366</vt:lpwstr>
      </vt:variant>
      <vt:variant>
        <vt:i4>1638450</vt:i4>
      </vt:variant>
      <vt:variant>
        <vt:i4>26</vt:i4>
      </vt:variant>
      <vt:variant>
        <vt:i4>0</vt:i4>
      </vt:variant>
      <vt:variant>
        <vt:i4>5</vt:i4>
      </vt:variant>
      <vt:variant>
        <vt:lpwstr/>
      </vt:variant>
      <vt:variant>
        <vt:lpwstr>_Toc330823365</vt:lpwstr>
      </vt:variant>
      <vt:variant>
        <vt:i4>1638450</vt:i4>
      </vt:variant>
      <vt:variant>
        <vt:i4>20</vt:i4>
      </vt:variant>
      <vt:variant>
        <vt:i4>0</vt:i4>
      </vt:variant>
      <vt:variant>
        <vt:i4>5</vt:i4>
      </vt:variant>
      <vt:variant>
        <vt:lpwstr/>
      </vt:variant>
      <vt:variant>
        <vt:lpwstr>_Toc330823364</vt:lpwstr>
      </vt:variant>
      <vt:variant>
        <vt:i4>1638450</vt:i4>
      </vt:variant>
      <vt:variant>
        <vt:i4>14</vt:i4>
      </vt:variant>
      <vt:variant>
        <vt:i4>0</vt:i4>
      </vt:variant>
      <vt:variant>
        <vt:i4>5</vt:i4>
      </vt:variant>
      <vt:variant>
        <vt:lpwstr/>
      </vt:variant>
      <vt:variant>
        <vt:lpwstr>_Toc330823363</vt:lpwstr>
      </vt:variant>
      <vt:variant>
        <vt:i4>1638450</vt:i4>
      </vt:variant>
      <vt:variant>
        <vt:i4>8</vt:i4>
      </vt:variant>
      <vt:variant>
        <vt:i4>0</vt:i4>
      </vt:variant>
      <vt:variant>
        <vt:i4>5</vt:i4>
      </vt:variant>
      <vt:variant>
        <vt:lpwstr/>
      </vt:variant>
      <vt:variant>
        <vt:lpwstr>_Toc330823362</vt:lpwstr>
      </vt:variant>
      <vt:variant>
        <vt:i4>1638450</vt:i4>
      </vt:variant>
      <vt:variant>
        <vt:i4>2</vt:i4>
      </vt:variant>
      <vt:variant>
        <vt:i4>0</vt:i4>
      </vt:variant>
      <vt:variant>
        <vt:i4>5</vt:i4>
      </vt:variant>
      <vt:variant>
        <vt:lpwstr/>
      </vt:variant>
      <vt:variant>
        <vt:lpwstr>_Toc330823361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George.Kilpatrick</dc:creator>
  <cp:keywords/>
  <dc:description/>
  <cp:lastModifiedBy>bboesiger</cp:lastModifiedBy>
  <cp:revision>2</cp:revision>
  <dcterms:created xsi:type="dcterms:W3CDTF">2012-11-19T21:03:00Z</dcterms:created>
  <dcterms:modified xsi:type="dcterms:W3CDTF">2012-11-19T21:03:00Z</dcterms:modified>
</cp:coreProperties>
</file>